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E5AF0" w:rsidRDefault="00AE5AF0" w:rsidP="00E75CB5">
      <w:pPr>
        <w:jc w:val="both"/>
        <w:rPr>
          <w:rFonts w:cs="Times New Roman"/>
          <w:sz w:val="24"/>
          <w:szCs w:val="24"/>
        </w:rPr>
      </w:pPr>
    </w:p>
    <w:p w14:paraId="0A37501D" w14:textId="77777777" w:rsidR="00AE5AF0" w:rsidRDefault="00AE5AF0" w:rsidP="00E75CB5">
      <w:pPr>
        <w:jc w:val="both"/>
        <w:rPr>
          <w:rFonts w:cs="Times New Roman"/>
          <w:sz w:val="24"/>
          <w:szCs w:val="24"/>
        </w:rPr>
      </w:pPr>
    </w:p>
    <w:p w14:paraId="5DAB6C7B" w14:textId="77777777" w:rsidR="00AE5AF0" w:rsidRDefault="00AE5AF0" w:rsidP="00E75CB5">
      <w:pPr>
        <w:jc w:val="both"/>
        <w:rPr>
          <w:rFonts w:cs="Times New Roman"/>
          <w:sz w:val="24"/>
          <w:szCs w:val="24"/>
        </w:rPr>
      </w:pPr>
    </w:p>
    <w:p w14:paraId="02EB378F" w14:textId="77777777" w:rsidR="00AE5AF0" w:rsidRDefault="00AE5AF0" w:rsidP="00E75CB5">
      <w:pPr>
        <w:jc w:val="both"/>
        <w:rPr>
          <w:rFonts w:cs="Times New Roman"/>
          <w:sz w:val="24"/>
          <w:szCs w:val="24"/>
        </w:rPr>
      </w:pPr>
    </w:p>
    <w:p w14:paraId="6A05A809" w14:textId="77777777" w:rsidR="00AE5AF0" w:rsidRDefault="00AE5AF0" w:rsidP="00E75CB5">
      <w:pPr>
        <w:jc w:val="both"/>
        <w:rPr>
          <w:rFonts w:cs="Times New Roman"/>
          <w:sz w:val="24"/>
          <w:szCs w:val="24"/>
        </w:rPr>
      </w:pPr>
    </w:p>
    <w:p w14:paraId="5A39BBE3" w14:textId="77777777" w:rsidR="00AE5AF0" w:rsidRDefault="00AE5AF0" w:rsidP="00E75CB5">
      <w:pPr>
        <w:jc w:val="both"/>
        <w:rPr>
          <w:rFonts w:cs="Times New Roman"/>
          <w:sz w:val="24"/>
          <w:szCs w:val="24"/>
        </w:rPr>
      </w:pPr>
    </w:p>
    <w:p w14:paraId="41C8F396" w14:textId="77777777" w:rsidR="00AE5AF0" w:rsidRDefault="00AE5AF0" w:rsidP="00E75CB5">
      <w:pPr>
        <w:jc w:val="both"/>
        <w:rPr>
          <w:rFonts w:cs="Times New Roman"/>
          <w:sz w:val="24"/>
          <w:szCs w:val="24"/>
        </w:rPr>
      </w:pPr>
    </w:p>
    <w:p w14:paraId="72A3D3EC" w14:textId="77777777" w:rsidR="00AE5AF0" w:rsidRDefault="00AE5AF0" w:rsidP="00E75CB5">
      <w:pPr>
        <w:jc w:val="both"/>
        <w:rPr>
          <w:rFonts w:cs="Times New Roman"/>
          <w:sz w:val="24"/>
          <w:szCs w:val="24"/>
        </w:rPr>
      </w:pPr>
    </w:p>
    <w:p w14:paraId="0D0B940D" w14:textId="77777777" w:rsidR="00AE5AF0" w:rsidRDefault="00AE5AF0" w:rsidP="00E75CB5">
      <w:pPr>
        <w:jc w:val="both"/>
        <w:rPr>
          <w:rFonts w:cs="Times New Roman"/>
          <w:sz w:val="24"/>
          <w:szCs w:val="24"/>
        </w:rPr>
      </w:pPr>
    </w:p>
    <w:p w14:paraId="0E27B00A" w14:textId="77777777" w:rsidR="00AE5AF0" w:rsidRDefault="00AE5AF0" w:rsidP="00E75CB5">
      <w:pPr>
        <w:jc w:val="both"/>
        <w:rPr>
          <w:rFonts w:cs="Times New Roman"/>
          <w:sz w:val="24"/>
          <w:szCs w:val="24"/>
        </w:rPr>
      </w:pPr>
    </w:p>
    <w:p w14:paraId="60061E4C" w14:textId="77777777" w:rsidR="00AE5AF0" w:rsidRDefault="00AE5AF0" w:rsidP="00E75CB5">
      <w:pPr>
        <w:jc w:val="both"/>
        <w:rPr>
          <w:rFonts w:cs="Times New Roman"/>
          <w:sz w:val="24"/>
          <w:szCs w:val="24"/>
        </w:rPr>
      </w:pPr>
    </w:p>
    <w:p w14:paraId="615626C2" w14:textId="5B543231" w:rsidR="00933632" w:rsidRDefault="00764E2A" w:rsidP="00E75CB5">
      <w:pPr>
        <w:jc w:val="both"/>
        <w:rPr>
          <w:rFonts w:cs="Times New Roman"/>
          <w:sz w:val="24"/>
          <w:szCs w:val="24"/>
        </w:rPr>
      </w:pPr>
      <w:r w:rsidRPr="6EF619AD">
        <w:rPr>
          <w:rFonts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Master Circular</w:t>
      </w:r>
      <w:r w:rsidR="00217880" w:rsidRPr="6EF619AD">
        <w:rPr>
          <w:rFonts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IT </w:t>
      </w:r>
      <w:r w:rsidR="00B86782" w:rsidRPr="6EF619AD">
        <w:rPr>
          <w:rFonts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E77974">
        <w:rPr>
          <w:rFonts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p w14:paraId="44EAFD9C" w14:textId="77777777" w:rsidR="00764E2A" w:rsidRPr="005B2FE8" w:rsidRDefault="00764E2A" w:rsidP="00E75CB5">
      <w:pPr>
        <w:jc w:val="both"/>
        <w:rPr>
          <w:rFonts w:cs="Times New Roman"/>
          <w:sz w:val="24"/>
          <w:szCs w:val="24"/>
        </w:rPr>
      </w:pPr>
    </w:p>
    <w:p w14:paraId="4B94D5A5" w14:textId="77777777" w:rsidR="00535D7B" w:rsidRPr="005B2FE8" w:rsidRDefault="00535D7B" w:rsidP="00E75CB5">
      <w:pPr>
        <w:jc w:val="both"/>
        <w:rPr>
          <w:rFonts w:cs="Times New Roman"/>
          <w:sz w:val="24"/>
          <w:szCs w:val="24"/>
        </w:rPr>
      </w:pPr>
    </w:p>
    <w:p w14:paraId="3DEEC669" w14:textId="77777777" w:rsidR="00535D7B" w:rsidRPr="005B2FE8" w:rsidRDefault="00535D7B" w:rsidP="00E75CB5">
      <w:pPr>
        <w:jc w:val="both"/>
        <w:rPr>
          <w:rFonts w:cs="Times New Roman"/>
          <w:sz w:val="24"/>
          <w:szCs w:val="24"/>
        </w:rPr>
      </w:pPr>
      <w:r w:rsidRPr="005B2FE8">
        <w:rPr>
          <w:rFonts w:cs="Times New Roman"/>
          <w:sz w:val="24"/>
          <w:szCs w:val="24"/>
        </w:rPr>
        <w:br w:type="page"/>
      </w:r>
    </w:p>
    <w:p w14:paraId="20AB0A1A" w14:textId="77777777" w:rsidR="00535D7B" w:rsidRPr="005B2FE8" w:rsidRDefault="00535D7B" w:rsidP="00E75CB5">
      <w:pPr>
        <w:pStyle w:val="Title"/>
        <w:jc w:val="both"/>
        <w:rPr>
          <w:rFonts w:asciiTheme="minorHAnsi" w:hAnsiTheme="minorHAnsi" w:cs="Times New Roman"/>
          <w:sz w:val="24"/>
          <w:szCs w:val="24"/>
        </w:rPr>
      </w:pPr>
      <w:r w:rsidRPr="005B2FE8">
        <w:rPr>
          <w:rFonts w:asciiTheme="minorHAnsi" w:hAnsiTheme="minorHAnsi" w:cs="Times New Roman"/>
          <w:sz w:val="28"/>
          <w:szCs w:val="28"/>
        </w:rPr>
        <w:lastRenderedPageBreak/>
        <w:t>IT Master circular for market participants.</w:t>
      </w:r>
    </w:p>
    <w:sdt>
      <w:sdtPr>
        <w:rPr>
          <w:rFonts w:asciiTheme="minorHAnsi" w:eastAsiaTheme="minorHAnsi" w:hAnsiTheme="minorHAnsi" w:cstheme="minorBidi"/>
          <w:color w:val="auto"/>
          <w:sz w:val="22"/>
          <w:szCs w:val="22"/>
          <w:lang w:val="en-IN"/>
        </w:rPr>
        <w:id w:val="1708981692"/>
        <w:docPartObj>
          <w:docPartGallery w:val="Table of Contents"/>
          <w:docPartUnique/>
        </w:docPartObj>
      </w:sdtPr>
      <w:sdtEndPr>
        <w:rPr>
          <w:b/>
          <w:bCs/>
          <w:noProof/>
        </w:rPr>
      </w:sdtEndPr>
      <w:sdtContent>
        <w:p w14:paraId="406425CA" w14:textId="77777777" w:rsidR="00EF4692" w:rsidRPr="005B2FE8" w:rsidRDefault="00EF4692" w:rsidP="00E75CB5">
          <w:pPr>
            <w:pStyle w:val="TOCHeading"/>
            <w:jc w:val="both"/>
            <w:rPr>
              <w:rFonts w:asciiTheme="minorHAnsi" w:hAnsiTheme="minorHAnsi"/>
              <w:color w:val="auto"/>
            </w:rPr>
          </w:pPr>
          <w:r w:rsidRPr="005B2FE8">
            <w:rPr>
              <w:rFonts w:asciiTheme="minorHAnsi" w:hAnsiTheme="minorHAnsi"/>
              <w:color w:val="auto"/>
            </w:rPr>
            <w:t>Contents</w:t>
          </w:r>
        </w:p>
        <w:p w14:paraId="5C384B28" w14:textId="665C8179" w:rsidR="001872F7" w:rsidRDefault="00EF4692">
          <w:pPr>
            <w:pStyle w:val="TOC2"/>
            <w:tabs>
              <w:tab w:val="right" w:leader="dot" w:pos="9016"/>
            </w:tabs>
            <w:rPr>
              <w:rFonts w:eastAsiaTheme="minorEastAsia"/>
              <w:noProof/>
              <w:lang w:eastAsia="en-IN"/>
            </w:rPr>
          </w:pPr>
          <w:r w:rsidRPr="005B2FE8">
            <w:fldChar w:fldCharType="begin"/>
          </w:r>
          <w:r w:rsidRPr="005B2FE8">
            <w:instrText xml:space="preserve"> TOC \o "1-3" \h \z \u </w:instrText>
          </w:r>
          <w:r w:rsidRPr="005B2FE8">
            <w:fldChar w:fldCharType="separate"/>
          </w:r>
          <w:hyperlink w:anchor="_Toc129700152" w:history="1">
            <w:r w:rsidR="001872F7" w:rsidRPr="007167B6">
              <w:rPr>
                <w:rStyle w:val="Hyperlink"/>
                <w:b/>
                <w:noProof/>
              </w:rPr>
              <w:t>Introduction: -</w:t>
            </w:r>
            <w:r w:rsidR="001872F7">
              <w:rPr>
                <w:noProof/>
                <w:webHidden/>
              </w:rPr>
              <w:tab/>
            </w:r>
            <w:r w:rsidR="001872F7">
              <w:rPr>
                <w:noProof/>
                <w:webHidden/>
              </w:rPr>
              <w:fldChar w:fldCharType="begin"/>
            </w:r>
            <w:r w:rsidR="001872F7">
              <w:rPr>
                <w:noProof/>
                <w:webHidden/>
              </w:rPr>
              <w:instrText xml:space="preserve"> PAGEREF _Toc129700152 \h </w:instrText>
            </w:r>
            <w:r w:rsidR="001872F7">
              <w:rPr>
                <w:noProof/>
                <w:webHidden/>
              </w:rPr>
            </w:r>
            <w:r w:rsidR="001872F7">
              <w:rPr>
                <w:noProof/>
                <w:webHidden/>
              </w:rPr>
              <w:fldChar w:fldCharType="separate"/>
            </w:r>
            <w:r w:rsidR="001872F7">
              <w:rPr>
                <w:noProof/>
                <w:webHidden/>
              </w:rPr>
              <w:t>3</w:t>
            </w:r>
            <w:r w:rsidR="001872F7">
              <w:rPr>
                <w:noProof/>
                <w:webHidden/>
              </w:rPr>
              <w:fldChar w:fldCharType="end"/>
            </w:r>
          </w:hyperlink>
        </w:p>
        <w:p w14:paraId="76A819C4" w14:textId="5DCFB44B" w:rsidR="001872F7" w:rsidRDefault="00000000">
          <w:pPr>
            <w:pStyle w:val="TOC2"/>
            <w:tabs>
              <w:tab w:val="right" w:leader="dot" w:pos="9016"/>
            </w:tabs>
            <w:rPr>
              <w:rFonts w:eastAsiaTheme="minorEastAsia"/>
              <w:noProof/>
              <w:lang w:eastAsia="en-IN"/>
            </w:rPr>
          </w:pPr>
          <w:hyperlink w:anchor="_Toc129700153" w:history="1">
            <w:r w:rsidR="001872F7" w:rsidRPr="007167B6">
              <w:rPr>
                <w:rStyle w:val="Hyperlink"/>
                <w:b/>
                <w:bCs/>
                <w:noProof/>
              </w:rPr>
              <w:t>Definition of Market Participant</w:t>
            </w:r>
            <w:r w:rsidR="001872F7" w:rsidRPr="007167B6">
              <w:rPr>
                <w:rStyle w:val="Hyperlink"/>
                <w:noProof/>
              </w:rPr>
              <w:t>: -</w:t>
            </w:r>
            <w:r w:rsidR="001872F7">
              <w:rPr>
                <w:noProof/>
                <w:webHidden/>
              </w:rPr>
              <w:tab/>
            </w:r>
            <w:r w:rsidR="001872F7">
              <w:rPr>
                <w:noProof/>
                <w:webHidden/>
              </w:rPr>
              <w:fldChar w:fldCharType="begin"/>
            </w:r>
            <w:r w:rsidR="001872F7">
              <w:rPr>
                <w:noProof/>
                <w:webHidden/>
              </w:rPr>
              <w:instrText xml:space="preserve"> PAGEREF _Toc129700153 \h </w:instrText>
            </w:r>
            <w:r w:rsidR="001872F7">
              <w:rPr>
                <w:noProof/>
                <w:webHidden/>
              </w:rPr>
            </w:r>
            <w:r w:rsidR="001872F7">
              <w:rPr>
                <w:noProof/>
                <w:webHidden/>
              </w:rPr>
              <w:fldChar w:fldCharType="separate"/>
            </w:r>
            <w:r w:rsidR="001872F7">
              <w:rPr>
                <w:noProof/>
                <w:webHidden/>
              </w:rPr>
              <w:t>4</w:t>
            </w:r>
            <w:r w:rsidR="001872F7">
              <w:rPr>
                <w:noProof/>
                <w:webHidden/>
              </w:rPr>
              <w:fldChar w:fldCharType="end"/>
            </w:r>
          </w:hyperlink>
        </w:p>
        <w:p w14:paraId="29F1650C" w14:textId="5D6AF76A" w:rsidR="001872F7" w:rsidRDefault="00000000">
          <w:pPr>
            <w:pStyle w:val="TOC1"/>
            <w:tabs>
              <w:tab w:val="right" w:leader="dot" w:pos="9016"/>
            </w:tabs>
            <w:rPr>
              <w:rFonts w:eastAsiaTheme="minorEastAsia"/>
              <w:noProof/>
              <w:lang w:eastAsia="en-IN"/>
            </w:rPr>
          </w:pPr>
          <w:hyperlink w:anchor="_Toc129700154" w:history="1">
            <w:r w:rsidR="001872F7" w:rsidRPr="007167B6">
              <w:rPr>
                <w:rStyle w:val="Hyperlink"/>
                <w:b/>
                <w:noProof/>
              </w:rPr>
              <w:t>Section 1: Connectivity.</w:t>
            </w:r>
            <w:r w:rsidR="001872F7">
              <w:rPr>
                <w:noProof/>
                <w:webHidden/>
              </w:rPr>
              <w:tab/>
            </w:r>
            <w:r w:rsidR="001872F7">
              <w:rPr>
                <w:noProof/>
                <w:webHidden/>
              </w:rPr>
              <w:fldChar w:fldCharType="begin"/>
            </w:r>
            <w:r w:rsidR="001872F7">
              <w:rPr>
                <w:noProof/>
                <w:webHidden/>
              </w:rPr>
              <w:instrText xml:space="preserve"> PAGEREF _Toc129700154 \h </w:instrText>
            </w:r>
            <w:r w:rsidR="001872F7">
              <w:rPr>
                <w:noProof/>
                <w:webHidden/>
              </w:rPr>
            </w:r>
            <w:r w:rsidR="001872F7">
              <w:rPr>
                <w:noProof/>
                <w:webHidden/>
              </w:rPr>
              <w:fldChar w:fldCharType="separate"/>
            </w:r>
            <w:r w:rsidR="001872F7">
              <w:rPr>
                <w:noProof/>
                <w:webHidden/>
              </w:rPr>
              <w:t>5</w:t>
            </w:r>
            <w:r w:rsidR="001872F7">
              <w:rPr>
                <w:noProof/>
                <w:webHidden/>
              </w:rPr>
              <w:fldChar w:fldCharType="end"/>
            </w:r>
          </w:hyperlink>
        </w:p>
        <w:p w14:paraId="2CBE461E" w14:textId="2EBA3485" w:rsidR="001872F7" w:rsidRDefault="00000000">
          <w:pPr>
            <w:pStyle w:val="TOC2"/>
            <w:tabs>
              <w:tab w:val="right" w:leader="dot" w:pos="9016"/>
            </w:tabs>
            <w:rPr>
              <w:rFonts w:eastAsiaTheme="minorEastAsia"/>
              <w:noProof/>
              <w:lang w:eastAsia="en-IN"/>
            </w:rPr>
          </w:pPr>
          <w:hyperlink w:anchor="_Toc129700155" w:history="1">
            <w:r w:rsidR="001872F7" w:rsidRPr="007167B6">
              <w:rPr>
                <w:rStyle w:val="Hyperlink"/>
                <w:noProof/>
              </w:rPr>
              <w:t>Connectivity provisioning:</w:t>
            </w:r>
            <w:r w:rsidR="001872F7">
              <w:rPr>
                <w:noProof/>
                <w:webHidden/>
              </w:rPr>
              <w:tab/>
            </w:r>
            <w:r w:rsidR="001872F7">
              <w:rPr>
                <w:noProof/>
                <w:webHidden/>
              </w:rPr>
              <w:fldChar w:fldCharType="begin"/>
            </w:r>
            <w:r w:rsidR="001872F7">
              <w:rPr>
                <w:noProof/>
                <w:webHidden/>
              </w:rPr>
              <w:instrText xml:space="preserve"> PAGEREF _Toc129700155 \h </w:instrText>
            </w:r>
            <w:r w:rsidR="001872F7">
              <w:rPr>
                <w:noProof/>
                <w:webHidden/>
              </w:rPr>
            </w:r>
            <w:r w:rsidR="001872F7">
              <w:rPr>
                <w:noProof/>
                <w:webHidden/>
              </w:rPr>
              <w:fldChar w:fldCharType="separate"/>
            </w:r>
            <w:r w:rsidR="001872F7">
              <w:rPr>
                <w:noProof/>
                <w:webHidden/>
              </w:rPr>
              <w:t>5</w:t>
            </w:r>
            <w:r w:rsidR="001872F7">
              <w:rPr>
                <w:noProof/>
                <w:webHidden/>
              </w:rPr>
              <w:fldChar w:fldCharType="end"/>
            </w:r>
          </w:hyperlink>
        </w:p>
        <w:p w14:paraId="1A94AEB0" w14:textId="0B2DC67E" w:rsidR="001872F7" w:rsidRDefault="00000000">
          <w:pPr>
            <w:pStyle w:val="TOC2"/>
            <w:tabs>
              <w:tab w:val="right" w:leader="dot" w:pos="9016"/>
            </w:tabs>
            <w:rPr>
              <w:rFonts w:eastAsiaTheme="minorEastAsia"/>
              <w:noProof/>
              <w:lang w:eastAsia="en-IN"/>
            </w:rPr>
          </w:pPr>
          <w:hyperlink w:anchor="_Toc129700156" w:history="1">
            <w:r w:rsidR="001872F7" w:rsidRPr="007167B6">
              <w:rPr>
                <w:rStyle w:val="Hyperlink"/>
                <w:noProof/>
              </w:rPr>
              <w:t>Generic terms and conditions for connectivity provisioning: -</w:t>
            </w:r>
            <w:r w:rsidR="001872F7">
              <w:rPr>
                <w:noProof/>
                <w:webHidden/>
              </w:rPr>
              <w:tab/>
            </w:r>
            <w:r w:rsidR="001872F7">
              <w:rPr>
                <w:noProof/>
                <w:webHidden/>
              </w:rPr>
              <w:fldChar w:fldCharType="begin"/>
            </w:r>
            <w:r w:rsidR="001872F7">
              <w:rPr>
                <w:noProof/>
                <w:webHidden/>
              </w:rPr>
              <w:instrText xml:space="preserve"> PAGEREF _Toc129700156 \h </w:instrText>
            </w:r>
            <w:r w:rsidR="001872F7">
              <w:rPr>
                <w:noProof/>
                <w:webHidden/>
              </w:rPr>
            </w:r>
            <w:r w:rsidR="001872F7">
              <w:rPr>
                <w:noProof/>
                <w:webHidden/>
              </w:rPr>
              <w:fldChar w:fldCharType="separate"/>
            </w:r>
            <w:r w:rsidR="001872F7">
              <w:rPr>
                <w:noProof/>
                <w:webHidden/>
              </w:rPr>
              <w:t>6</w:t>
            </w:r>
            <w:r w:rsidR="001872F7">
              <w:rPr>
                <w:noProof/>
                <w:webHidden/>
              </w:rPr>
              <w:fldChar w:fldCharType="end"/>
            </w:r>
          </w:hyperlink>
        </w:p>
        <w:p w14:paraId="54FE5BD8" w14:textId="240F7F6B" w:rsidR="001872F7" w:rsidRDefault="00000000">
          <w:pPr>
            <w:pStyle w:val="TOC2"/>
            <w:tabs>
              <w:tab w:val="right" w:leader="dot" w:pos="9016"/>
            </w:tabs>
            <w:rPr>
              <w:rFonts w:eastAsiaTheme="minorEastAsia"/>
              <w:noProof/>
              <w:lang w:eastAsia="en-IN"/>
            </w:rPr>
          </w:pPr>
          <w:hyperlink w:anchor="_Toc129700157" w:history="1">
            <w:r w:rsidR="001872F7" w:rsidRPr="007167B6">
              <w:rPr>
                <w:rStyle w:val="Hyperlink"/>
                <w:b/>
                <w:bCs/>
                <w:noProof/>
              </w:rPr>
              <w:t>Redundancy and business continuity:</w:t>
            </w:r>
            <w:r w:rsidR="001872F7" w:rsidRPr="007167B6">
              <w:rPr>
                <w:rStyle w:val="Hyperlink"/>
                <w:noProof/>
              </w:rPr>
              <w:t xml:space="preserve"> -</w:t>
            </w:r>
            <w:r w:rsidR="001872F7">
              <w:rPr>
                <w:noProof/>
                <w:webHidden/>
              </w:rPr>
              <w:tab/>
            </w:r>
            <w:r w:rsidR="001872F7">
              <w:rPr>
                <w:noProof/>
                <w:webHidden/>
              </w:rPr>
              <w:fldChar w:fldCharType="begin"/>
            </w:r>
            <w:r w:rsidR="001872F7">
              <w:rPr>
                <w:noProof/>
                <w:webHidden/>
              </w:rPr>
              <w:instrText xml:space="preserve"> PAGEREF _Toc129700157 \h </w:instrText>
            </w:r>
            <w:r w:rsidR="001872F7">
              <w:rPr>
                <w:noProof/>
                <w:webHidden/>
              </w:rPr>
            </w:r>
            <w:r w:rsidR="001872F7">
              <w:rPr>
                <w:noProof/>
                <w:webHidden/>
              </w:rPr>
              <w:fldChar w:fldCharType="separate"/>
            </w:r>
            <w:r w:rsidR="001872F7">
              <w:rPr>
                <w:noProof/>
                <w:webHidden/>
              </w:rPr>
              <w:t>8</w:t>
            </w:r>
            <w:r w:rsidR="001872F7">
              <w:rPr>
                <w:noProof/>
                <w:webHidden/>
              </w:rPr>
              <w:fldChar w:fldCharType="end"/>
            </w:r>
          </w:hyperlink>
        </w:p>
        <w:p w14:paraId="3D16595E" w14:textId="65C7B07B" w:rsidR="001872F7" w:rsidRDefault="00000000">
          <w:pPr>
            <w:pStyle w:val="TOC2"/>
            <w:tabs>
              <w:tab w:val="right" w:leader="dot" w:pos="9016"/>
            </w:tabs>
            <w:rPr>
              <w:rFonts w:eastAsiaTheme="minorEastAsia"/>
              <w:noProof/>
              <w:lang w:eastAsia="en-IN"/>
            </w:rPr>
          </w:pPr>
          <w:hyperlink w:anchor="_Toc129700158" w:history="1">
            <w:r w:rsidR="001872F7" w:rsidRPr="007167B6">
              <w:rPr>
                <w:rStyle w:val="Hyperlink"/>
                <w:b/>
                <w:noProof/>
              </w:rPr>
              <w:t>Other connectivity:</w:t>
            </w:r>
            <w:r w:rsidR="001872F7" w:rsidRPr="007167B6">
              <w:rPr>
                <w:rStyle w:val="Hyperlink"/>
                <w:noProof/>
              </w:rPr>
              <w:t xml:space="preserve"> -</w:t>
            </w:r>
            <w:r w:rsidR="001872F7">
              <w:rPr>
                <w:noProof/>
                <w:webHidden/>
              </w:rPr>
              <w:tab/>
            </w:r>
            <w:r w:rsidR="001872F7">
              <w:rPr>
                <w:noProof/>
                <w:webHidden/>
              </w:rPr>
              <w:fldChar w:fldCharType="begin"/>
            </w:r>
            <w:r w:rsidR="001872F7">
              <w:rPr>
                <w:noProof/>
                <w:webHidden/>
              </w:rPr>
              <w:instrText xml:space="preserve"> PAGEREF _Toc129700158 \h </w:instrText>
            </w:r>
            <w:r w:rsidR="001872F7">
              <w:rPr>
                <w:noProof/>
                <w:webHidden/>
              </w:rPr>
            </w:r>
            <w:r w:rsidR="001872F7">
              <w:rPr>
                <w:noProof/>
                <w:webHidden/>
              </w:rPr>
              <w:fldChar w:fldCharType="separate"/>
            </w:r>
            <w:r w:rsidR="001872F7">
              <w:rPr>
                <w:noProof/>
                <w:webHidden/>
              </w:rPr>
              <w:t>8</w:t>
            </w:r>
            <w:r w:rsidR="001872F7">
              <w:rPr>
                <w:noProof/>
                <w:webHidden/>
              </w:rPr>
              <w:fldChar w:fldCharType="end"/>
            </w:r>
          </w:hyperlink>
        </w:p>
        <w:p w14:paraId="1D6F3435" w14:textId="7A977C63" w:rsidR="001872F7" w:rsidRDefault="00000000">
          <w:pPr>
            <w:pStyle w:val="TOC3"/>
            <w:tabs>
              <w:tab w:val="right" w:leader="dot" w:pos="9016"/>
            </w:tabs>
            <w:rPr>
              <w:rFonts w:eastAsiaTheme="minorEastAsia"/>
              <w:noProof/>
              <w:lang w:eastAsia="en-IN"/>
            </w:rPr>
          </w:pPr>
          <w:hyperlink w:anchor="_Toc129700159" w:history="1">
            <w:r w:rsidR="001872F7" w:rsidRPr="007167B6">
              <w:rPr>
                <w:rStyle w:val="Hyperlink"/>
                <w:b/>
                <w:noProof/>
              </w:rPr>
              <w:t>Internet:</w:t>
            </w:r>
            <w:r w:rsidR="001872F7">
              <w:rPr>
                <w:noProof/>
                <w:webHidden/>
              </w:rPr>
              <w:tab/>
            </w:r>
            <w:r w:rsidR="001872F7">
              <w:rPr>
                <w:noProof/>
                <w:webHidden/>
              </w:rPr>
              <w:fldChar w:fldCharType="begin"/>
            </w:r>
            <w:r w:rsidR="001872F7">
              <w:rPr>
                <w:noProof/>
                <w:webHidden/>
              </w:rPr>
              <w:instrText xml:space="preserve"> PAGEREF _Toc129700159 \h </w:instrText>
            </w:r>
            <w:r w:rsidR="001872F7">
              <w:rPr>
                <w:noProof/>
                <w:webHidden/>
              </w:rPr>
            </w:r>
            <w:r w:rsidR="001872F7">
              <w:rPr>
                <w:noProof/>
                <w:webHidden/>
              </w:rPr>
              <w:fldChar w:fldCharType="separate"/>
            </w:r>
            <w:r w:rsidR="001872F7">
              <w:rPr>
                <w:noProof/>
                <w:webHidden/>
              </w:rPr>
              <w:t>8</w:t>
            </w:r>
            <w:r w:rsidR="001872F7">
              <w:rPr>
                <w:noProof/>
                <w:webHidden/>
              </w:rPr>
              <w:fldChar w:fldCharType="end"/>
            </w:r>
          </w:hyperlink>
        </w:p>
        <w:p w14:paraId="4E328C8D" w14:textId="04B34AA8" w:rsidR="001872F7" w:rsidRDefault="00000000">
          <w:pPr>
            <w:pStyle w:val="TOC3"/>
            <w:tabs>
              <w:tab w:val="right" w:leader="dot" w:pos="9016"/>
            </w:tabs>
            <w:rPr>
              <w:rFonts w:eastAsiaTheme="minorEastAsia"/>
              <w:noProof/>
              <w:lang w:eastAsia="en-IN"/>
            </w:rPr>
          </w:pPr>
          <w:hyperlink w:anchor="_Toc129700160" w:history="1">
            <w:r w:rsidR="001872F7" w:rsidRPr="007167B6">
              <w:rPr>
                <w:rStyle w:val="Hyperlink"/>
                <w:b/>
                <w:noProof/>
              </w:rPr>
              <w:t>VPN:</w:t>
            </w:r>
            <w:r w:rsidR="001872F7">
              <w:rPr>
                <w:noProof/>
                <w:webHidden/>
              </w:rPr>
              <w:tab/>
            </w:r>
            <w:r w:rsidR="001872F7">
              <w:rPr>
                <w:noProof/>
                <w:webHidden/>
              </w:rPr>
              <w:fldChar w:fldCharType="begin"/>
            </w:r>
            <w:r w:rsidR="001872F7">
              <w:rPr>
                <w:noProof/>
                <w:webHidden/>
              </w:rPr>
              <w:instrText xml:space="preserve"> PAGEREF _Toc129700160 \h </w:instrText>
            </w:r>
            <w:r w:rsidR="001872F7">
              <w:rPr>
                <w:noProof/>
                <w:webHidden/>
              </w:rPr>
            </w:r>
            <w:r w:rsidR="001872F7">
              <w:rPr>
                <w:noProof/>
                <w:webHidden/>
              </w:rPr>
              <w:fldChar w:fldCharType="separate"/>
            </w:r>
            <w:r w:rsidR="001872F7">
              <w:rPr>
                <w:noProof/>
                <w:webHidden/>
              </w:rPr>
              <w:t>8</w:t>
            </w:r>
            <w:r w:rsidR="001872F7">
              <w:rPr>
                <w:noProof/>
                <w:webHidden/>
              </w:rPr>
              <w:fldChar w:fldCharType="end"/>
            </w:r>
          </w:hyperlink>
        </w:p>
        <w:p w14:paraId="0446D904" w14:textId="2C9395DB" w:rsidR="001872F7" w:rsidRDefault="00000000">
          <w:pPr>
            <w:pStyle w:val="TOC3"/>
            <w:tabs>
              <w:tab w:val="right" w:leader="dot" w:pos="9016"/>
            </w:tabs>
            <w:rPr>
              <w:rFonts w:eastAsiaTheme="minorEastAsia"/>
              <w:noProof/>
              <w:lang w:eastAsia="en-IN"/>
            </w:rPr>
          </w:pPr>
          <w:hyperlink w:anchor="_Toc129700161" w:history="1">
            <w:r w:rsidR="001872F7" w:rsidRPr="007167B6">
              <w:rPr>
                <w:rStyle w:val="Hyperlink"/>
                <w:b/>
                <w:noProof/>
              </w:rPr>
              <w:t>Colo:</w:t>
            </w:r>
            <w:r w:rsidR="001872F7">
              <w:rPr>
                <w:noProof/>
                <w:webHidden/>
              </w:rPr>
              <w:tab/>
            </w:r>
            <w:r w:rsidR="001872F7">
              <w:rPr>
                <w:noProof/>
                <w:webHidden/>
              </w:rPr>
              <w:fldChar w:fldCharType="begin"/>
            </w:r>
            <w:r w:rsidR="001872F7">
              <w:rPr>
                <w:noProof/>
                <w:webHidden/>
              </w:rPr>
              <w:instrText xml:space="preserve"> PAGEREF _Toc129700161 \h </w:instrText>
            </w:r>
            <w:r w:rsidR="001872F7">
              <w:rPr>
                <w:noProof/>
                <w:webHidden/>
              </w:rPr>
            </w:r>
            <w:r w:rsidR="001872F7">
              <w:rPr>
                <w:noProof/>
                <w:webHidden/>
              </w:rPr>
              <w:fldChar w:fldCharType="separate"/>
            </w:r>
            <w:r w:rsidR="001872F7">
              <w:rPr>
                <w:noProof/>
                <w:webHidden/>
              </w:rPr>
              <w:t>8</w:t>
            </w:r>
            <w:r w:rsidR="001872F7">
              <w:rPr>
                <w:noProof/>
                <w:webHidden/>
              </w:rPr>
              <w:fldChar w:fldCharType="end"/>
            </w:r>
          </w:hyperlink>
        </w:p>
        <w:p w14:paraId="2D000F20" w14:textId="6E8EE4FB" w:rsidR="001872F7" w:rsidRDefault="00000000">
          <w:pPr>
            <w:pStyle w:val="TOC3"/>
            <w:tabs>
              <w:tab w:val="right" w:leader="dot" w:pos="9016"/>
            </w:tabs>
            <w:rPr>
              <w:rFonts w:eastAsiaTheme="minorEastAsia"/>
              <w:noProof/>
              <w:lang w:eastAsia="en-IN"/>
            </w:rPr>
          </w:pPr>
          <w:hyperlink w:anchor="_Toc129700162" w:history="1">
            <w:r w:rsidR="001872F7" w:rsidRPr="007167B6">
              <w:rPr>
                <w:rStyle w:val="Hyperlink"/>
                <w:b/>
                <w:bCs/>
                <w:noProof/>
              </w:rPr>
              <w:t>Data feed:</w:t>
            </w:r>
            <w:r w:rsidR="001872F7">
              <w:rPr>
                <w:noProof/>
                <w:webHidden/>
              </w:rPr>
              <w:tab/>
            </w:r>
            <w:r w:rsidR="001872F7">
              <w:rPr>
                <w:noProof/>
                <w:webHidden/>
              </w:rPr>
              <w:fldChar w:fldCharType="begin"/>
            </w:r>
            <w:r w:rsidR="001872F7">
              <w:rPr>
                <w:noProof/>
                <w:webHidden/>
              </w:rPr>
              <w:instrText xml:space="preserve"> PAGEREF _Toc129700162 \h </w:instrText>
            </w:r>
            <w:r w:rsidR="001872F7">
              <w:rPr>
                <w:noProof/>
                <w:webHidden/>
              </w:rPr>
            </w:r>
            <w:r w:rsidR="001872F7">
              <w:rPr>
                <w:noProof/>
                <w:webHidden/>
              </w:rPr>
              <w:fldChar w:fldCharType="separate"/>
            </w:r>
            <w:r w:rsidR="001872F7">
              <w:rPr>
                <w:noProof/>
                <w:webHidden/>
              </w:rPr>
              <w:t>8</w:t>
            </w:r>
            <w:r w:rsidR="001872F7">
              <w:rPr>
                <w:noProof/>
                <w:webHidden/>
              </w:rPr>
              <w:fldChar w:fldCharType="end"/>
            </w:r>
          </w:hyperlink>
        </w:p>
        <w:p w14:paraId="7650F997" w14:textId="7BAFC7DE" w:rsidR="001872F7" w:rsidRDefault="00000000">
          <w:pPr>
            <w:pStyle w:val="TOC3"/>
            <w:tabs>
              <w:tab w:val="right" w:leader="dot" w:pos="9016"/>
            </w:tabs>
            <w:rPr>
              <w:rFonts w:eastAsiaTheme="minorEastAsia"/>
              <w:noProof/>
              <w:lang w:eastAsia="en-IN"/>
            </w:rPr>
          </w:pPr>
          <w:hyperlink w:anchor="_Toc129700163" w:history="1">
            <w:r w:rsidR="001872F7" w:rsidRPr="007167B6">
              <w:rPr>
                <w:rStyle w:val="Hyperlink"/>
                <w:b/>
                <w:bCs/>
                <w:noProof/>
              </w:rPr>
              <w:t>Participant owned links:</w:t>
            </w:r>
            <w:r w:rsidR="001872F7">
              <w:rPr>
                <w:noProof/>
                <w:webHidden/>
              </w:rPr>
              <w:tab/>
            </w:r>
            <w:r w:rsidR="001872F7">
              <w:rPr>
                <w:noProof/>
                <w:webHidden/>
              </w:rPr>
              <w:fldChar w:fldCharType="begin"/>
            </w:r>
            <w:r w:rsidR="001872F7">
              <w:rPr>
                <w:noProof/>
                <w:webHidden/>
              </w:rPr>
              <w:instrText xml:space="preserve"> PAGEREF _Toc129700163 \h </w:instrText>
            </w:r>
            <w:r w:rsidR="001872F7">
              <w:rPr>
                <w:noProof/>
                <w:webHidden/>
              </w:rPr>
            </w:r>
            <w:r w:rsidR="001872F7">
              <w:rPr>
                <w:noProof/>
                <w:webHidden/>
              </w:rPr>
              <w:fldChar w:fldCharType="separate"/>
            </w:r>
            <w:r w:rsidR="001872F7">
              <w:rPr>
                <w:noProof/>
                <w:webHidden/>
              </w:rPr>
              <w:t>8</w:t>
            </w:r>
            <w:r w:rsidR="001872F7">
              <w:rPr>
                <w:noProof/>
                <w:webHidden/>
              </w:rPr>
              <w:fldChar w:fldCharType="end"/>
            </w:r>
          </w:hyperlink>
        </w:p>
        <w:p w14:paraId="1B841430" w14:textId="3387D1EB" w:rsidR="001872F7" w:rsidRDefault="00000000">
          <w:pPr>
            <w:pStyle w:val="TOC3"/>
            <w:tabs>
              <w:tab w:val="right" w:leader="dot" w:pos="9016"/>
            </w:tabs>
            <w:rPr>
              <w:rFonts w:eastAsiaTheme="minorEastAsia"/>
              <w:noProof/>
              <w:lang w:eastAsia="en-IN"/>
            </w:rPr>
          </w:pPr>
          <w:hyperlink w:anchor="_Toc129700164" w:history="1">
            <w:r w:rsidR="001872F7" w:rsidRPr="007167B6">
              <w:rPr>
                <w:rStyle w:val="Hyperlink"/>
                <w:b/>
                <w:bCs/>
                <w:noProof/>
              </w:rPr>
              <w:t>Member SOC :</w:t>
            </w:r>
            <w:r w:rsidR="001872F7">
              <w:rPr>
                <w:noProof/>
                <w:webHidden/>
              </w:rPr>
              <w:tab/>
            </w:r>
            <w:r w:rsidR="001872F7">
              <w:rPr>
                <w:noProof/>
                <w:webHidden/>
              </w:rPr>
              <w:fldChar w:fldCharType="begin"/>
            </w:r>
            <w:r w:rsidR="001872F7">
              <w:rPr>
                <w:noProof/>
                <w:webHidden/>
              </w:rPr>
              <w:instrText xml:space="preserve"> PAGEREF _Toc129700164 \h </w:instrText>
            </w:r>
            <w:r w:rsidR="001872F7">
              <w:rPr>
                <w:noProof/>
                <w:webHidden/>
              </w:rPr>
            </w:r>
            <w:r w:rsidR="001872F7">
              <w:rPr>
                <w:noProof/>
                <w:webHidden/>
              </w:rPr>
              <w:fldChar w:fldCharType="separate"/>
            </w:r>
            <w:r w:rsidR="001872F7">
              <w:rPr>
                <w:noProof/>
                <w:webHidden/>
              </w:rPr>
              <w:t>8</w:t>
            </w:r>
            <w:r w:rsidR="001872F7">
              <w:rPr>
                <w:noProof/>
                <w:webHidden/>
              </w:rPr>
              <w:fldChar w:fldCharType="end"/>
            </w:r>
          </w:hyperlink>
        </w:p>
        <w:p w14:paraId="35073281" w14:textId="18FA6E0D" w:rsidR="001872F7" w:rsidRDefault="00000000">
          <w:pPr>
            <w:pStyle w:val="TOC2"/>
            <w:tabs>
              <w:tab w:val="right" w:leader="dot" w:pos="9016"/>
            </w:tabs>
            <w:rPr>
              <w:rFonts w:eastAsiaTheme="minorEastAsia"/>
              <w:noProof/>
              <w:lang w:eastAsia="en-IN"/>
            </w:rPr>
          </w:pPr>
          <w:hyperlink w:anchor="_Toc129700165" w:history="1">
            <w:r w:rsidR="001872F7" w:rsidRPr="007167B6">
              <w:rPr>
                <w:rStyle w:val="Hyperlink"/>
                <w:b/>
                <w:bCs/>
                <w:noProof/>
              </w:rPr>
              <w:t>Link Charges:</w:t>
            </w:r>
            <w:r w:rsidR="001872F7" w:rsidRPr="007167B6">
              <w:rPr>
                <w:rStyle w:val="Hyperlink"/>
                <w:noProof/>
              </w:rPr>
              <w:t xml:space="preserve"> -</w:t>
            </w:r>
            <w:r w:rsidR="001872F7">
              <w:rPr>
                <w:noProof/>
                <w:webHidden/>
              </w:rPr>
              <w:tab/>
            </w:r>
            <w:r w:rsidR="001872F7">
              <w:rPr>
                <w:noProof/>
                <w:webHidden/>
              </w:rPr>
              <w:fldChar w:fldCharType="begin"/>
            </w:r>
            <w:r w:rsidR="001872F7">
              <w:rPr>
                <w:noProof/>
                <w:webHidden/>
              </w:rPr>
              <w:instrText xml:space="preserve"> PAGEREF _Toc129700165 \h </w:instrText>
            </w:r>
            <w:r w:rsidR="001872F7">
              <w:rPr>
                <w:noProof/>
                <w:webHidden/>
              </w:rPr>
            </w:r>
            <w:r w:rsidR="001872F7">
              <w:rPr>
                <w:noProof/>
                <w:webHidden/>
              </w:rPr>
              <w:fldChar w:fldCharType="separate"/>
            </w:r>
            <w:r w:rsidR="001872F7">
              <w:rPr>
                <w:noProof/>
                <w:webHidden/>
              </w:rPr>
              <w:t>9</w:t>
            </w:r>
            <w:r w:rsidR="001872F7">
              <w:rPr>
                <w:noProof/>
                <w:webHidden/>
              </w:rPr>
              <w:fldChar w:fldCharType="end"/>
            </w:r>
          </w:hyperlink>
        </w:p>
        <w:p w14:paraId="70295A20" w14:textId="6E08E0EB" w:rsidR="001872F7" w:rsidRDefault="00000000">
          <w:pPr>
            <w:pStyle w:val="TOC2"/>
            <w:tabs>
              <w:tab w:val="right" w:leader="dot" w:pos="9016"/>
            </w:tabs>
            <w:rPr>
              <w:rFonts w:eastAsiaTheme="minorEastAsia"/>
              <w:noProof/>
              <w:lang w:eastAsia="en-IN"/>
            </w:rPr>
          </w:pPr>
          <w:hyperlink w:anchor="_Toc129700166" w:history="1">
            <w:r w:rsidR="001872F7" w:rsidRPr="007167B6">
              <w:rPr>
                <w:rStyle w:val="Hyperlink"/>
                <w:b/>
                <w:noProof/>
              </w:rPr>
              <w:t>Cancellation Charges:</w:t>
            </w:r>
            <w:r w:rsidR="001872F7" w:rsidRPr="007167B6">
              <w:rPr>
                <w:rStyle w:val="Hyperlink"/>
                <w:noProof/>
              </w:rPr>
              <w:t xml:space="preserve"> -</w:t>
            </w:r>
            <w:r w:rsidR="001872F7">
              <w:rPr>
                <w:noProof/>
                <w:webHidden/>
              </w:rPr>
              <w:tab/>
            </w:r>
            <w:r w:rsidR="001872F7">
              <w:rPr>
                <w:noProof/>
                <w:webHidden/>
              </w:rPr>
              <w:fldChar w:fldCharType="begin"/>
            </w:r>
            <w:r w:rsidR="001872F7">
              <w:rPr>
                <w:noProof/>
                <w:webHidden/>
              </w:rPr>
              <w:instrText xml:space="preserve"> PAGEREF _Toc129700166 \h </w:instrText>
            </w:r>
            <w:r w:rsidR="001872F7">
              <w:rPr>
                <w:noProof/>
                <w:webHidden/>
              </w:rPr>
            </w:r>
            <w:r w:rsidR="001872F7">
              <w:rPr>
                <w:noProof/>
                <w:webHidden/>
              </w:rPr>
              <w:fldChar w:fldCharType="separate"/>
            </w:r>
            <w:r w:rsidR="001872F7">
              <w:rPr>
                <w:noProof/>
                <w:webHidden/>
              </w:rPr>
              <w:t>10</w:t>
            </w:r>
            <w:r w:rsidR="001872F7">
              <w:rPr>
                <w:noProof/>
                <w:webHidden/>
              </w:rPr>
              <w:fldChar w:fldCharType="end"/>
            </w:r>
          </w:hyperlink>
        </w:p>
        <w:p w14:paraId="7D73609A" w14:textId="62F182E9" w:rsidR="001872F7" w:rsidRDefault="00000000">
          <w:pPr>
            <w:pStyle w:val="TOC2"/>
            <w:tabs>
              <w:tab w:val="right" w:leader="dot" w:pos="9016"/>
            </w:tabs>
            <w:rPr>
              <w:rFonts w:eastAsiaTheme="minorEastAsia"/>
              <w:noProof/>
              <w:lang w:eastAsia="en-IN"/>
            </w:rPr>
          </w:pPr>
          <w:hyperlink w:anchor="_Toc129700167" w:history="1">
            <w:r w:rsidR="001872F7" w:rsidRPr="007167B6">
              <w:rPr>
                <w:rStyle w:val="Hyperlink"/>
                <w:b/>
                <w:noProof/>
              </w:rPr>
              <w:t>Miscellaneous charges:</w:t>
            </w:r>
            <w:r w:rsidR="001872F7" w:rsidRPr="007167B6">
              <w:rPr>
                <w:rStyle w:val="Hyperlink"/>
                <w:noProof/>
              </w:rPr>
              <w:t xml:space="preserve"> -</w:t>
            </w:r>
            <w:r w:rsidR="001872F7">
              <w:rPr>
                <w:noProof/>
                <w:webHidden/>
              </w:rPr>
              <w:tab/>
            </w:r>
            <w:r w:rsidR="001872F7">
              <w:rPr>
                <w:noProof/>
                <w:webHidden/>
              </w:rPr>
              <w:fldChar w:fldCharType="begin"/>
            </w:r>
            <w:r w:rsidR="001872F7">
              <w:rPr>
                <w:noProof/>
                <w:webHidden/>
              </w:rPr>
              <w:instrText xml:space="preserve"> PAGEREF _Toc129700167 \h </w:instrText>
            </w:r>
            <w:r w:rsidR="001872F7">
              <w:rPr>
                <w:noProof/>
                <w:webHidden/>
              </w:rPr>
            </w:r>
            <w:r w:rsidR="001872F7">
              <w:rPr>
                <w:noProof/>
                <w:webHidden/>
              </w:rPr>
              <w:fldChar w:fldCharType="separate"/>
            </w:r>
            <w:r w:rsidR="001872F7">
              <w:rPr>
                <w:noProof/>
                <w:webHidden/>
              </w:rPr>
              <w:t>10</w:t>
            </w:r>
            <w:r w:rsidR="001872F7">
              <w:rPr>
                <w:noProof/>
                <w:webHidden/>
              </w:rPr>
              <w:fldChar w:fldCharType="end"/>
            </w:r>
          </w:hyperlink>
        </w:p>
        <w:p w14:paraId="4E4DF233" w14:textId="08DA8541" w:rsidR="001872F7" w:rsidRDefault="00000000">
          <w:pPr>
            <w:pStyle w:val="TOC1"/>
            <w:tabs>
              <w:tab w:val="right" w:leader="dot" w:pos="9016"/>
            </w:tabs>
            <w:rPr>
              <w:rFonts w:eastAsiaTheme="minorEastAsia"/>
              <w:noProof/>
              <w:lang w:eastAsia="en-IN"/>
            </w:rPr>
          </w:pPr>
          <w:hyperlink w:anchor="_Toc129700168" w:history="1">
            <w:r w:rsidR="001872F7" w:rsidRPr="007167B6">
              <w:rPr>
                <w:rStyle w:val="Hyperlink"/>
                <w:b/>
                <w:bCs/>
                <w:noProof/>
              </w:rPr>
              <w:t>Section 2: Application parameters.</w:t>
            </w:r>
            <w:r w:rsidR="001872F7">
              <w:rPr>
                <w:noProof/>
                <w:webHidden/>
              </w:rPr>
              <w:tab/>
            </w:r>
            <w:r w:rsidR="001872F7">
              <w:rPr>
                <w:noProof/>
                <w:webHidden/>
              </w:rPr>
              <w:fldChar w:fldCharType="begin"/>
            </w:r>
            <w:r w:rsidR="001872F7">
              <w:rPr>
                <w:noProof/>
                <w:webHidden/>
              </w:rPr>
              <w:instrText xml:space="preserve"> PAGEREF _Toc129700168 \h </w:instrText>
            </w:r>
            <w:r w:rsidR="001872F7">
              <w:rPr>
                <w:noProof/>
                <w:webHidden/>
              </w:rPr>
            </w:r>
            <w:r w:rsidR="001872F7">
              <w:rPr>
                <w:noProof/>
                <w:webHidden/>
              </w:rPr>
              <w:fldChar w:fldCharType="separate"/>
            </w:r>
            <w:r w:rsidR="001872F7">
              <w:rPr>
                <w:noProof/>
                <w:webHidden/>
              </w:rPr>
              <w:t>11</w:t>
            </w:r>
            <w:r w:rsidR="001872F7">
              <w:rPr>
                <w:noProof/>
                <w:webHidden/>
              </w:rPr>
              <w:fldChar w:fldCharType="end"/>
            </w:r>
          </w:hyperlink>
        </w:p>
        <w:p w14:paraId="1F516AEB" w14:textId="774ADC56" w:rsidR="001872F7" w:rsidRDefault="00000000">
          <w:pPr>
            <w:pStyle w:val="TOC3"/>
            <w:tabs>
              <w:tab w:val="right" w:leader="dot" w:pos="9016"/>
            </w:tabs>
            <w:rPr>
              <w:rFonts w:eastAsiaTheme="minorEastAsia"/>
              <w:noProof/>
              <w:lang w:eastAsia="en-IN"/>
            </w:rPr>
          </w:pPr>
          <w:hyperlink w:anchor="_Toc129700169" w:history="1">
            <w:r w:rsidR="001872F7" w:rsidRPr="007167B6">
              <w:rPr>
                <w:rStyle w:val="Hyperlink"/>
                <w:b/>
                <w:noProof/>
              </w:rPr>
              <w:t>Applications over Leased Lines:</w:t>
            </w:r>
            <w:r w:rsidR="001872F7">
              <w:rPr>
                <w:noProof/>
                <w:webHidden/>
              </w:rPr>
              <w:tab/>
            </w:r>
            <w:r w:rsidR="001872F7">
              <w:rPr>
                <w:noProof/>
                <w:webHidden/>
              </w:rPr>
              <w:fldChar w:fldCharType="begin"/>
            </w:r>
            <w:r w:rsidR="001872F7">
              <w:rPr>
                <w:noProof/>
                <w:webHidden/>
              </w:rPr>
              <w:instrText xml:space="preserve"> PAGEREF _Toc129700169 \h </w:instrText>
            </w:r>
            <w:r w:rsidR="001872F7">
              <w:rPr>
                <w:noProof/>
                <w:webHidden/>
              </w:rPr>
            </w:r>
            <w:r w:rsidR="001872F7">
              <w:rPr>
                <w:noProof/>
                <w:webHidden/>
              </w:rPr>
              <w:fldChar w:fldCharType="separate"/>
            </w:r>
            <w:r w:rsidR="001872F7">
              <w:rPr>
                <w:noProof/>
                <w:webHidden/>
              </w:rPr>
              <w:t>12</w:t>
            </w:r>
            <w:r w:rsidR="001872F7">
              <w:rPr>
                <w:noProof/>
                <w:webHidden/>
              </w:rPr>
              <w:fldChar w:fldCharType="end"/>
            </w:r>
          </w:hyperlink>
        </w:p>
        <w:p w14:paraId="117F6B6D" w14:textId="5AAC827C" w:rsidR="001872F7" w:rsidRDefault="00000000">
          <w:pPr>
            <w:pStyle w:val="TOC3"/>
            <w:tabs>
              <w:tab w:val="right" w:leader="dot" w:pos="9016"/>
            </w:tabs>
            <w:rPr>
              <w:rFonts w:eastAsiaTheme="minorEastAsia"/>
              <w:noProof/>
              <w:lang w:eastAsia="en-IN"/>
            </w:rPr>
          </w:pPr>
          <w:hyperlink w:anchor="_Toc129700170" w:history="1">
            <w:r w:rsidR="001872F7" w:rsidRPr="007167B6">
              <w:rPr>
                <w:rStyle w:val="Hyperlink"/>
                <w:b/>
                <w:bCs/>
                <w:noProof/>
              </w:rPr>
              <w:t>BOLTPLUS Connectivity Manual: -</w:t>
            </w:r>
            <w:r w:rsidR="001872F7">
              <w:rPr>
                <w:noProof/>
                <w:webHidden/>
              </w:rPr>
              <w:tab/>
            </w:r>
            <w:r w:rsidR="001872F7">
              <w:rPr>
                <w:noProof/>
                <w:webHidden/>
              </w:rPr>
              <w:fldChar w:fldCharType="begin"/>
            </w:r>
            <w:r w:rsidR="001872F7">
              <w:rPr>
                <w:noProof/>
                <w:webHidden/>
              </w:rPr>
              <w:instrText xml:space="preserve"> PAGEREF _Toc129700170 \h </w:instrText>
            </w:r>
            <w:r w:rsidR="001872F7">
              <w:rPr>
                <w:noProof/>
                <w:webHidden/>
              </w:rPr>
            </w:r>
            <w:r w:rsidR="001872F7">
              <w:rPr>
                <w:noProof/>
                <w:webHidden/>
              </w:rPr>
              <w:fldChar w:fldCharType="separate"/>
            </w:r>
            <w:r w:rsidR="001872F7">
              <w:rPr>
                <w:noProof/>
                <w:webHidden/>
              </w:rPr>
              <w:t>13</w:t>
            </w:r>
            <w:r w:rsidR="001872F7">
              <w:rPr>
                <w:noProof/>
                <w:webHidden/>
              </w:rPr>
              <w:fldChar w:fldCharType="end"/>
            </w:r>
          </w:hyperlink>
        </w:p>
        <w:p w14:paraId="6048F4F6" w14:textId="0CAC6185" w:rsidR="001872F7" w:rsidRDefault="00000000">
          <w:pPr>
            <w:pStyle w:val="TOC3"/>
            <w:tabs>
              <w:tab w:val="right" w:leader="dot" w:pos="9016"/>
            </w:tabs>
            <w:rPr>
              <w:rFonts w:eastAsiaTheme="minorEastAsia"/>
              <w:noProof/>
              <w:lang w:eastAsia="en-IN"/>
            </w:rPr>
          </w:pPr>
          <w:hyperlink w:anchor="_Toc129700171" w:history="1">
            <w:r w:rsidR="001872F7" w:rsidRPr="007167B6">
              <w:rPr>
                <w:rStyle w:val="Hyperlink"/>
                <w:b/>
                <w:bCs/>
                <w:noProof/>
              </w:rPr>
              <w:t>Peripheral Applications</w:t>
            </w:r>
            <w:r w:rsidR="001872F7" w:rsidRPr="007167B6">
              <w:rPr>
                <w:rStyle w:val="Hyperlink"/>
                <w:noProof/>
              </w:rPr>
              <w:t>:</w:t>
            </w:r>
            <w:r w:rsidR="001872F7">
              <w:rPr>
                <w:noProof/>
                <w:webHidden/>
              </w:rPr>
              <w:tab/>
            </w:r>
            <w:r w:rsidR="001872F7">
              <w:rPr>
                <w:noProof/>
                <w:webHidden/>
              </w:rPr>
              <w:fldChar w:fldCharType="begin"/>
            </w:r>
            <w:r w:rsidR="001872F7">
              <w:rPr>
                <w:noProof/>
                <w:webHidden/>
              </w:rPr>
              <w:instrText xml:space="preserve"> PAGEREF _Toc129700171 \h </w:instrText>
            </w:r>
            <w:r w:rsidR="001872F7">
              <w:rPr>
                <w:noProof/>
                <w:webHidden/>
              </w:rPr>
            </w:r>
            <w:r w:rsidR="001872F7">
              <w:rPr>
                <w:noProof/>
                <w:webHidden/>
              </w:rPr>
              <w:fldChar w:fldCharType="separate"/>
            </w:r>
            <w:r w:rsidR="001872F7">
              <w:rPr>
                <w:noProof/>
                <w:webHidden/>
              </w:rPr>
              <w:t>14</w:t>
            </w:r>
            <w:r w:rsidR="001872F7">
              <w:rPr>
                <w:noProof/>
                <w:webHidden/>
              </w:rPr>
              <w:fldChar w:fldCharType="end"/>
            </w:r>
          </w:hyperlink>
        </w:p>
        <w:p w14:paraId="69EA5C54" w14:textId="072C00A7" w:rsidR="001872F7" w:rsidRDefault="00000000">
          <w:pPr>
            <w:pStyle w:val="TOC2"/>
            <w:tabs>
              <w:tab w:val="right" w:leader="dot" w:pos="9016"/>
            </w:tabs>
            <w:rPr>
              <w:rFonts w:eastAsiaTheme="minorEastAsia"/>
              <w:noProof/>
              <w:lang w:eastAsia="en-IN"/>
            </w:rPr>
          </w:pPr>
          <w:hyperlink w:anchor="_Toc129700172" w:history="1">
            <w:r w:rsidR="001872F7" w:rsidRPr="007167B6">
              <w:rPr>
                <w:rStyle w:val="Hyperlink"/>
                <w:b/>
                <w:bCs/>
                <w:noProof/>
              </w:rPr>
              <w:t>Minimum recommended configuration of trading terminals.</w:t>
            </w:r>
            <w:r w:rsidR="001872F7">
              <w:rPr>
                <w:noProof/>
                <w:webHidden/>
              </w:rPr>
              <w:tab/>
            </w:r>
            <w:r w:rsidR="001872F7">
              <w:rPr>
                <w:noProof/>
                <w:webHidden/>
              </w:rPr>
              <w:fldChar w:fldCharType="begin"/>
            </w:r>
            <w:r w:rsidR="001872F7">
              <w:rPr>
                <w:noProof/>
                <w:webHidden/>
              </w:rPr>
              <w:instrText xml:space="preserve"> PAGEREF _Toc129700172 \h </w:instrText>
            </w:r>
            <w:r w:rsidR="001872F7">
              <w:rPr>
                <w:noProof/>
                <w:webHidden/>
              </w:rPr>
            </w:r>
            <w:r w:rsidR="001872F7">
              <w:rPr>
                <w:noProof/>
                <w:webHidden/>
              </w:rPr>
              <w:fldChar w:fldCharType="separate"/>
            </w:r>
            <w:r w:rsidR="001872F7">
              <w:rPr>
                <w:noProof/>
                <w:webHidden/>
              </w:rPr>
              <w:t>15</w:t>
            </w:r>
            <w:r w:rsidR="001872F7">
              <w:rPr>
                <w:noProof/>
                <w:webHidden/>
              </w:rPr>
              <w:fldChar w:fldCharType="end"/>
            </w:r>
          </w:hyperlink>
        </w:p>
        <w:p w14:paraId="5EE4EFFC" w14:textId="54371A45" w:rsidR="001872F7" w:rsidRDefault="00000000">
          <w:pPr>
            <w:pStyle w:val="TOC1"/>
            <w:tabs>
              <w:tab w:val="right" w:leader="dot" w:pos="9016"/>
            </w:tabs>
            <w:rPr>
              <w:rFonts w:eastAsiaTheme="minorEastAsia"/>
              <w:noProof/>
              <w:lang w:eastAsia="en-IN"/>
            </w:rPr>
          </w:pPr>
          <w:hyperlink w:anchor="_Toc129700173" w:history="1">
            <w:r w:rsidR="001872F7" w:rsidRPr="007167B6">
              <w:rPr>
                <w:rStyle w:val="Hyperlink"/>
                <w:b/>
                <w:bCs/>
                <w:noProof/>
              </w:rPr>
              <w:t>Section 3: Help and support.</w:t>
            </w:r>
            <w:r w:rsidR="001872F7">
              <w:rPr>
                <w:noProof/>
                <w:webHidden/>
              </w:rPr>
              <w:tab/>
            </w:r>
            <w:r w:rsidR="001872F7">
              <w:rPr>
                <w:noProof/>
                <w:webHidden/>
              </w:rPr>
              <w:fldChar w:fldCharType="begin"/>
            </w:r>
            <w:r w:rsidR="001872F7">
              <w:rPr>
                <w:noProof/>
                <w:webHidden/>
              </w:rPr>
              <w:instrText xml:space="preserve"> PAGEREF _Toc129700173 \h </w:instrText>
            </w:r>
            <w:r w:rsidR="001872F7">
              <w:rPr>
                <w:noProof/>
                <w:webHidden/>
              </w:rPr>
            </w:r>
            <w:r w:rsidR="001872F7">
              <w:rPr>
                <w:noProof/>
                <w:webHidden/>
              </w:rPr>
              <w:fldChar w:fldCharType="separate"/>
            </w:r>
            <w:r w:rsidR="001872F7">
              <w:rPr>
                <w:noProof/>
                <w:webHidden/>
              </w:rPr>
              <w:t>16</w:t>
            </w:r>
            <w:r w:rsidR="001872F7">
              <w:rPr>
                <w:noProof/>
                <w:webHidden/>
              </w:rPr>
              <w:fldChar w:fldCharType="end"/>
            </w:r>
          </w:hyperlink>
        </w:p>
        <w:p w14:paraId="0FD77EDA" w14:textId="243179BC" w:rsidR="001872F7" w:rsidRDefault="00000000">
          <w:pPr>
            <w:pStyle w:val="TOC2"/>
            <w:tabs>
              <w:tab w:val="right" w:leader="dot" w:pos="9016"/>
            </w:tabs>
            <w:rPr>
              <w:rFonts w:eastAsiaTheme="minorEastAsia"/>
              <w:noProof/>
              <w:lang w:eastAsia="en-IN"/>
            </w:rPr>
          </w:pPr>
          <w:hyperlink w:anchor="_Toc129700174" w:history="1">
            <w:r w:rsidR="001872F7" w:rsidRPr="007167B6">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 for Technology refresh of Member Routers: -</w:t>
            </w:r>
            <w:r w:rsidR="001872F7">
              <w:rPr>
                <w:noProof/>
                <w:webHidden/>
              </w:rPr>
              <w:tab/>
            </w:r>
            <w:r w:rsidR="001872F7">
              <w:rPr>
                <w:noProof/>
                <w:webHidden/>
              </w:rPr>
              <w:fldChar w:fldCharType="begin"/>
            </w:r>
            <w:r w:rsidR="001872F7">
              <w:rPr>
                <w:noProof/>
                <w:webHidden/>
              </w:rPr>
              <w:instrText xml:space="preserve"> PAGEREF _Toc129700174 \h </w:instrText>
            </w:r>
            <w:r w:rsidR="001872F7">
              <w:rPr>
                <w:noProof/>
                <w:webHidden/>
              </w:rPr>
            </w:r>
            <w:r w:rsidR="001872F7">
              <w:rPr>
                <w:noProof/>
                <w:webHidden/>
              </w:rPr>
              <w:fldChar w:fldCharType="separate"/>
            </w:r>
            <w:r w:rsidR="001872F7">
              <w:rPr>
                <w:noProof/>
                <w:webHidden/>
              </w:rPr>
              <w:t>17</w:t>
            </w:r>
            <w:r w:rsidR="001872F7">
              <w:rPr>
                <w:noProof/>
                <w:webHidden/>
              </w:rPr>
              <w:fldChar w:fldCharType="end"/>
            </w:r>
          </w:hyperlink>
        </w:p>
        <w:p w14:paraId="3656B9AB" w14:textId="592A1EAD" w:rsidR="00EF4692" w:rsidRPr="005B2FE8" w:rsidRDefault="00EF4692" w:rsidP="00E75CB5">
          <w:pPr>
            <w:jc w:val="both"/>
          </w:pPr>
          <w:r w:rsidRPr="005B2FE8">
            <w:rPr>
              <w:b/>
              <w:bCs/>
              <w:noProof/>
            </w:rPr>
            <w:fldChar w:fldCharType="end"/>
          </w:r>
        </w:p>
      </w:sdtContent>
    </w:sdt>
    <w:p w14:paraId="45FB0818" w14:textId="77777777" w:rsidR="00EC138A" w:rsidRDefault="00EC138A" w:rsidP="00E75CB5">
      <w:pPr>
        <w:jc w:val="both"/>
        <w:rPr>
          <w:rFonts w:cs="Times New Roman"/>
          <w:sz w:val="24"/>
          <w:szCs w:val="24"/>
        </w:rPr>
      </w:pPr>
      <w:r>
        <w:rPr>
          <w:rFonts w:cs="Times New Roman"/>
          <w:sz w:val="24"/>
          <w:szCs w:val="24"/>
        </w:rPr>
        <w:br w:type="page"/>
      </w:r>
    </w:p>
    <w:p w14:paraId="01B84D26" w14:textId="77777777" w:rsidR="004A5619" w:rsidRPr="00EA62A3" w:rsidRDefault="004A5619" w:rsidP="005C4A8D">
      <w:pPr>
        <w:pStyle w:val="Heading2"/>
        <w:spacing w:line="360" w:lineRule="auto"/>
        <w:jc w:val="both"/>
        <w:rPr>
          <w:b/>
          <w:color w:val="auto"/>
        </w:rPr>
      </w:pPr>
      <w:bookmarkStart w:id="0" w:name="_Toc129700152"/>
      <w:r w:rsidRPr="00EA62A3">
        <w:rPr>
          <w:b/>
          <w:color w:val="auto"/>
        </w:rPr>
        <w:lastRenderedPageBreak/>
        <w:t>Introduction: -</w:t>
      </w:r>
      <w:bookmarkEnd w:id="0"/>
    </w:p>
    <w:p w14:paraId="198701ED" w14:textId="30250C65" w:rsidR="00A67106" w:rsidRDefault="00A67106" w:rsidP="005C4A8D">
      <w:pPr>
        <w:spacing w:line="360" w:lineRule="auto"/>
        <w:jc w:val="both"/>
        <w:rPr>
          <w:rFonts w:cs="Times New Roman"/>
          <w:sz w:val="24"/>
          <w:szCs w:val="24"/>
        </w:rPr>
      </w:pPr>
      <w:r w:rsidRPr="005B2FE8">
        <w:rPr>
          <w:rFonts w:cs="Times New Roman"/>
          <w:sz w:val="24"/>
          <w:szCs w:val="24"/>
        </w:rPr>
        <w:t xml:space="preserve">BSE provides managed communication links to Market Participant offices within India. The connectivity services are </w:t>
      </w:r>
      <w:r w:rsidR="000D3DFD">
        <w:rPr>
          <w:rFonts w:cs="Times New Roman"/>
          <w:sz w:val="24"/>
          <w:szCs w:val="24"/>
        </w:rPr>
        <w:t>offered</w:t>
      </w:r>
      <w:r w:rsidRPr="005B2FE8">
        <w:rPr>
          <w:rFonts w:cs="Times New Roman"/>
          <w:sz w:val="24"/>
          <w:szCs w:val="24"/>
        </w:rPr>
        <w:t xml:space="preserve"> through a wide range of LAN </w:t>
      </w:r>
      <w:r>
        <w:rPr>
          <w:rFonts w:cs="Times New Roman"/>
          <w:sz w:val="24"/>
          <w:szCs w:val="24"/>
        </w:rPr>
        <w:t xml:space="preserve">and </w:t>
      </w:r>
      <w:r w:rsidRPr="005B2FE8">
        <w:rPr>
          <w:rFonts w:cs="Times New Roman"/>
          <w:sz w:val="24"/>
          <w:szCs w:val="24"/>
        </w:rPr>
        <w:t xml:space="preserve">WAN technologies. </w:t>
      </w:r>
      <w:r w:rsidRPr="000D3DFD">
        <w:rPr>
          <w:rFonts w:cs="Times New Roman"/>
          <w:b/>
          <w:sz w:val="24"/>
          <w:szCs w:val="24"/>
        </w:rPr>
        <w:t xml:space="preserve">Section 1 </w:t>
      </w:r>
      <w:r>
        <w:rPr>
          <w:rFonts w:cs="Times New Roman"/>
          <w:sz w:val="24"/>
          <w:szCs w:val="24"/>
        </w:rPr>
        <w:t>covers details of connectivity provided by BSE.</w:t>
      </w:r>
    </w:p>
    <w:p w14:paraId="65DBFBAE" w14:textId="18594BA5" w:rsidR="00A67106" w:rsidRPr="005B2FE8" w:rsidRDefault="00A67106" w:rsidP="005C4A8D">
      <w:pPr>
        <w:spacing w:line="360" w:lineRule="auto"/>
        <w:jc w:val="both"/>
        <w:rPr>
          <w:rFonts w:cs="Times New Roman"/>
          <w:sz w:val="24"/>
          <w:szCs w:val="24"/>
        </w:rPr>
      </w:pPr>
      <w:r>
        <w:rPr>
          <w:rFonts w:cs="Times New Roman"/>
          <w:sz w:val="24"/>
          <w:szCs w:val="24"/>
        </w:rPr>
        <w:t>BSE provides home grown applications as well as A</w:t>
      </w:r>
      <w:r w:rsidR="00EB4312">
        <w:rPr>
          <w:rFonts w:cs="Times New Roman"/>
          <w:sz w:val="24"/>
          <w:szCs w:val="24"/>
        </w:rPr>
        <w:t xml:space="preserve">pplication </w:t>
      </w:r>
      <w:r>
        <w:rPr>
          <w:rFonts w:cs="Times New Roman"/>
          <w:sz w:val="24"/>
          <w:szCs w:val="24"/>
        </w:rPr>
        <w:t>P</w:t>
      </w:r>
      <w:r w:rsidR="00EB4312">
        <w:rPr>
          <w:rFonts w:cs="Times New Roman"/>
          <w:sz w:val="24"/>
          <w:szCs w:val="24"/>
        </w:rPr>
        <w:t xml:space="preserve">rogramming </w:t>
      </w:r>
      <w:r>
        <w:rPr>
          <w:rFonts w:cs="Times New Roman"/>
          <w:sz w:val="24"/>
          <w:szCs w:val="24"/>
        </w:rPr>
        <w:t>I</w:t>
      </w:r>
      <w:r w:rsidR="00EB4312">
        <w:rPr>
          <w:rFonts w:cs="Times New Roman"/>
          <w:sz w:val="24"/>
          <w:szCs w:val="24"/>
        </w:rPr>
        <w:t>nterface (API</w:t>
      </w:r>
      <w:r>
        <w:rPr>
          <w:rFonts w:cs="Times New Roman"/>
          <w:sz w:val="24"/>
          <w:szCs w:val="24"/>
        </w:rPr>
        <w:t>’s</w:t>
      </w:r>
      <w:r w:rsidR="00EB4312">
        <w:rPr>
          <w:rFonts w:cs="Times New Roman"/>
          <w:sz w:val="24"/>
          <w:szCs w:val="24"/>
        </w:rPr>
        <w:t>)</w:t>
      </w:r>
      <w:r>
        <w:rPr>
          <w:rFonts w:cs="Times New Roman"/>
          <w:sz w:val="24"/>
          <w:szCs w:val="24"/>
        </w:rPr>
        <w:t xml:space="preserve"> to Market Participants for trading and post-trade activities. Details of applications is covered in </w:t>
      </w:r>
      <w:r w:rsidRPr="000D3DFD">
        <w:rPr>
          <w:rFonts w:cs="Times New Roman"/>
          <w:b/>
          <w:sz w:val="24"/>
          <w:szCs w:val="24"/>
        </w:rPr>
        <w:t>Section 2</w:t>
      </w:r>
      <w:r>
        <w:rPr>
          <w:rFonts w:cs="Times New Roman"/>
          <w:sz w:val="24"/>
          <w:szCs w:val="24"/>
        </w:rPr>
        <w:t xml:space="preserve">. </w:t>
      </w:r>
      <w:r w:rsidR="00165167">
        <w:rPr>
          <w:rFonts w:cs="Times New Roman"/>
          <w:sz w:val="24"/>
          <w:szCs w:val="24"/>
        </w:rPr>
        <w:t xml:space="preserve">These applications are available on BSE provided connectivity. </w:t>
      </w:r>
      <w:r w:rsidR="001D51E5">
        <w:rPr>
          <w:rFonts w:cs="Times New Roman"/>
          <w:sz w:val="24"/>
          <w:szCs w:val="24"/>
        </w:rPr>
        <w:t xml:space="preserve">Most </w:t>
      </w:r>
      <w:r w:rsidRPr="005B2FE8">
        <w:rPr>
          <w:rFonts w:cs="Times New Roman"/>
          <w:sz w:val="24"/>
          <w:szCs w:val="24"/>
        </w:rPr>
        <w:t xml:space="preserve">of the applications are also available over web. </w:t>
      </w:r>
    </w:p>
    <w:p w14:paraId="574605E2" w14:textId="77777777" w:rsidR="00A67106" w:rsidRDefault="00A67106" w:rsidP="005C4A8D">
      <w:pPr>
        <w:spacing w:line="360" w:lineRule="auto"/>
        <w:jc w:val="both"/>
        <w:rPr>
          <w:rFonts w:cs="Times New Roman"/>
          <w:sz w:val="24"/>
          <w:szCs w:val="24"/>
        </w:rPr>
      </w:pPr>
      <w:r>
        <w:rPr>
          <w:rFonts w:cs="Times New Roman"/>
          <w:sz w:val="24"/>
          <w:szCs w:val="24"/>
        </w:rPr>
        <w:t xml:space="preserve">Ongoing support to Market participants is provided through Help Desk as well as specialised support teams. Details are covered in </w:t>
      </w:r>
      <w:r w:rsidRPr="000D3DFD">
        <w:rPr>
          <w:rFonts w:cs="Times New Roman"/>
          <w:b/>
          <w:sz w:val="24"/>
          <w:szCs w:val="24"/>
        </w:rPr>
        <w:t>Section 3</w:t>
      </w:r>
      <w:r>
        <w:rPr>
          <w:rFonts w:cs="Times New Roman"/>
          <w:sz w:val="24"/>
          <w:szCs w:val="24"/>
        </w:rPr>
        <w:t>.</w:t>
      </w:r>
    </w:p>
    <w:p w14:paraId="3A866798" w14:textId="716D9350" w:rsidR="005C4A8D" w:rsidRDefault="00A67106" w:rsidP="005C4A8D">
      <w:pPr>
        <w:spacing w:line="360" w:lineRule="auto"/>
        <w:jc w:val="both"/>
        <w:rPr>
          <w:rFonts w:cs="Times New Roman"/>
          <w:sz w:val="24"/>
          <w:szCs w:val="24"/>
        </w:rPr>
      </w:pPr>
      <w:r w:rsidRPr="6EF619AD">
        <w:rPr>
          <w:rFonts w:cs="Times New Roman"/>
          <w:sz w:val="24"/>
          <w:szCs w:val="24"/>
        </w:rPr>
        <w:t>This circular combines all previous circulars and notices related to Exchange connectivity</w:t>
      </w:r>
      <w:r w:rsidR="005C51F1">
        <w:rPr>
          <w:rFonts w:cs="Times New Roman"/>
          <w:sz w:val="24"/>
          <w:szCs w:val="24"/>
        </w:rPr>
        <w:t xml:space="preserve">, </w:t>
      </w:r>
      <w:r w:rsidRPr="6EF619AD">
        <w:rPr>
          <w:rFonts w:cs="Times New Roman"/>
          <w:sz w:val="24"/>
          <w:szCs w:val="24"/>
        </w:rPr>
        <w:t xml:space="preserve">application parameters </w:t>
      </w:r>
      <w:r w:rsidR="005C51F1">
        <w:rPr>
          <w:rFonts w:cs="Times New Roman"/>
          <w:sz w:val="24"/>
          <w:szCs w:val="24"/>
        </w:rPr>
        <w:t xml:space="preserve">and support </w:t>
      </w:r>
      <w:r w:rsidRPr="6EF619AD">
        <w:rPr>
          <w:rFonts w:cs="Times New Roman"/>
          <w:sz w:val="24"/>
          <w:szCs w:val="24"/>
        </w:rPr>
        <w:t>for benefit of market participants.</w:t>
      </w:r>
      <w:r w:rsidR="00F8466B" w:rsidRPr="6EF619AD">
        <w:rPr>
          <w:rFonts w:cs="Times New Roman"/>
          <w:sz w:val="24"/>
          <w:szCs w:val="24"/>
        </w:rPr>
        <w:t xml:space="preserve"> </w:t>
      </w:r>
      <w:r w:rsidR="00F8466B" w:rsidRPr="005C51F1">
        <w:rPr>
          <w:rFonts w:cs="Times New Roman"/>
          <w:b/>
          <w:bCs/>
          <w:sz w:val="24"/>
          <w:szCs w:val="24"/>
        </w:rPr>
        <w:t>Major changes</w:t>
      </w:r>
      <w:r w:rsidR="00F8466B" w:rsidRPr="005C4A8D">
        <w:rPr>
          <w:rFonts w:cs="Times New Roman"/>
          <w:sz w:val="24"/>
          <w:szCs w:val="24"/>
        </w:rPr>
        <w:t xml:space="preserve"> are summarised below</w:t>
      </w:r>
      <w:r w:rsidR="009E5569" w:rsidRPr="005C4A8D">
        <w:rPr>
          <w:rFonts w:cs="Times New Roman"/>
          <w:sz w:val="24"/>
          <w:szCs w:val="24"/>
        </w:rPr>
        <w:t>.</w:t>
      </w:r>
      <w:r w:rsidR="009E5569" w:rsidRPr="6EF619AD">
        <w:rPr>
          <w:rFonts w:cs="Times New Roman"/>
          <w:sz w:val="24"/>
          <w:szCs w:val="24"/>
        </w:rPr>
        <w:t xml:space="preserve"> Changes </w:t>
      </w:r>
      <w:r w:rsidR="00E00AE2">
        <w:rPr>
          <w:rFonts w:cs="Times New Roman"/>
          <w:sz w:val="24"/>
          <w:szCs w:val="24"/>
        </w:rPr>
        <w:t xml:space="preserve">in commercials </w:t>
      </w:r>
      <w:r w:rsidR="005C5FAF">
        <w:rPr>
          <w:rFonts w:cs="Times New Roman"/>
          <w:sz w:val="24"/>
          <w:szCs w:val="24"/>
        </w:rPr>
        <w:t xml:space="preserve">wherever applicable </w:t>
      </w:r>
      <w:r w:rsidR="009E5569" w:rsidRPr="6EF619AD">
        <w:rPr>
          <w:rFonts w:cs="Times New Roman"/>
          <w:sz w:val="24"/>
          <w:szCs w:val="24"/>
        </w:rPr>
        <w:t>will be effective from 1</w:t>
      </w:r>
      <w:r w:rsidR="009E5569" w:rsidRPr="6EF619AD">
        <w:rPr>
          <w:rFonts w:cs="Times New Roman"/>
          <w:sz w:val="24"/>
          <w:szCs w:val="24"/>
          <w:vertAlign w:val="superscript"/>
        </w:rPr>
        <w:t>st</w:t>
      </w:r>
      <w:r w:rsidR="009E5569" w:rsidRPr="6EF619AD">
        <w:rPr>
          <w:rFonts w:cs="Times New Roman"/>
          <w:sz w:val="24"/>
          <w:szCs w:val="24"/>
        </w:rPr>
        <w:t xml:space="preserve"> April </w:t>
      </w:r>
      <w:r w:rsidR="003E0335" w:rsidRPr="6EF619AD">
        <w:rPr>
          <w:rFonts w:cs="Times New Roman"/>
          <w:sz w:val="24"/>
          <w:szCs w:val="24"/>
        </w:rPr>
        <w:t>202</w:t>
      </w:r>
      <w:r w:rsidR="005C5FAF">
        <w:rPr>
          <w:rFonts w:cs="Times New Roman"/>
          <w:sz w:val="24"/>
          <w:szCs w:val="24"/>
        </w:rPr>
        <w:t>3</w:t>
      </w:r>
      <w:r w:rsidR="005C4A8D">
        <w:rPr>
          <w:rFonts w:cs="Times New Roman"/>
          <w:sz w:val="24"/>
          <w:szCs w:val="24"/>
        </w:rPr>
        <w:t>.</w:t>
      </w:r>
    </w:p>
    <w:p w14:paraId="3EAE6B36" w14:textId="5CDA3740" w:rsidR="005C4A8D" w:rsidRDefault="006F4C63" w:rsidP="005C4A8D">
      <w:pPr>
        <w:spacing w:line="360" w:lineRule="auto"/>
        <w:jc w:val="both"/>
        <w:rPr>
          <w:rFonts w:cs="Times New Roman"/>
          <w:b/>
          <w:sz w:val="24"/>
          <w:szCs w:val="24"/>
        </w:rPr>
      </w:pPr>
      <w:r w:rsidRPr="00EA62A3">
        <w:rPr>
          <w:rFonts w:asciiTheme="majorHAnsi" w:eastAsiaTheme="majorEastAsia" w:hAnsiTheme="majorHAnsi" w:cstheme="majorBidi"/>
          <w:b/>
          <w:sz w:val="26"/>
          <w:szCs w:val="26"/>
        </w:rPr>
        <w:t>Telecom</w:t>
      </w:r>
      <w:r w:rsidRPr="00EA62A3">
        <w:rPr>
          <w:rFonts w:cs="Times New Roman"/>
          <w:b/>
          <w:sz w:val="24"/>
          <w:szCs w:val="24"/>
        </w:rPr>
        <w:t xml:space="preserve">: - </w:t>
      </w:r>
    </w:p>
    <w:p w14:paraId="790EDFED" w14:textId="4C029B37" w:rsidR="005C51F1" w:rsidRDefault="005C51F1" w:rsidP="005C51F1">
      <w:pPr>
        <w:pStyle w:val="ListParagraph"/>
        <w:numPr>
          <w:ilvl w:val="0"/>
          <w:numId w:val="24"/>
        </w:numPr>
        <w:spacing w:line="360" w:lineRule="auto"/>
        <w:jc w:val="both"/>
        <w:rPr>
          <w:sz w:val="24"/>
          <w:szCs w:val="24"/>
        </w:rPr>
      </w:pPr>
      <w:r>
        <w:rPr>
          <w:sz w:val="24"/>
          <w:szCs w:val="24"/>
        </w:rPr>
        <w:t xml:space="preserve">Technology refresh of leased line equipment has commenced. Rollout details in </w:t>
      </w:r>
      <w:r w:rsidRPr="005C51F1">
        <w:rPr>
          <w:b/>
          <w:bCs/>
          <w:sz w:val="24"/>
          <w:szCs w:val="24"/>
        </w:rPr>
        <w:t>Section 3</w:t>
      </w:r>
    </w:p>
    <w:p w14:paraId="25847A03" w14:textId="5CC831E5" w:rsidR="001D51E5" w:rsidRPr="005C51F1" w:rsidRDefault="005C51F1" w:rsidP="005C51F1">
      <w:pPr>
        <w:pStyle w:val="ListParagraph"/>
        <w:numPr>
          <w:ilvl w:val="0"/>
          <w:numId w:val="24"/>
        </w:numPr>
        <w:spacing w:line="360" w:lineRule="auto"/>
        <w:jc w:val="both"/>
        <w:rPr>
          <w:sz w:val="24"/>
          <w:szCs w:val="24"/>
        </w:rPr>
      </w:pPr>
      <w:r w:rsidRPr="005C51F1">
        <w:rPr>
          <w:sz w:val="24"/>
          <w:szCs w:val="24"/>
        </w:rPr>
        <w:t xml:space="preserve">Charges for 4Mbps leased lines </w:t>
      </w:r>
      <w:r>
        <w:rPr>
          <w:sz w:val="24"/>
          <w:szCs w:val="24"/>
        </w:rPr>
        <w:t xml:space="preserve">and Co-Location </w:t>
      </w:r>
      <w:r w:rsidRPr="005C51F1">
        <w:rPr>
          <w:sz w:val="24"/>
          <w:szCs w:val="24"/>
        </w:rPr>
        <w:t xml:space="preserve">have been revised. </w:t>
      </w:r>
    </w:p>
    <w:p w14:paraId="7A561B0C" w14:textId="7A3C2E20" w:rsidR="001F5818" w:rsidRDefault="001F5818" w:rsidP="005C4A8D">
      <w:pPr>
        <w:pStyle w:val="ListParagraph"/>
        <w:numPr>
          <w:ilvl w:val="0"/>
          <w:numId w:val="24"/>
        </w:numPr>
        <w:spacing w:after="0" w:line="360" w:lineRule="auto"/>
        <w:jc w:val="both"/>
        <w:rPr>
          <w:sz w:val="24"/>
          <w:szCs w:val="24"/>
        </w:rPr>
      </w:pPr>
      <w:r>
        <w:rPr>
          <w:sz w:val="24"/>
          <w:szCs w:val="24"/>
        </w:rPr>
        <w:t>Telecom operators have been added / removed from few types of services. Drop down menus for operator selection have been appropriately amended in BEFS module.</w:t>
      </w:r>
    </w:p>
    <w:p w14:paraId="43D5F4F5" w14:textId="13B95907" w:rsidR="00A01647" w:rsidRPr="005C51F1" w:rsidRDefault="005C51F1" w:rsidP="0010133A">
      <w:pPr>
        <w:pStyle w:val="ListParagraph"/>
        <w:numPr>
          <w:ilvl w:val="0"/>
          <w:numId w:val="24"/>
        </w:numPr>
        <w:spacing w:after="0" w:line="360" w:lineRule="auto"/>
        <w:jc w:val="both"/>
        <w:rPr>
          <w:sz w:val="24"/>
          <w:szCs w:val="24"/>
        </w:rPr>
      </w:pPr>
      <w:r w:rsidRPr="005C51F1">
        <w:rPr>
          <w:sz w:val="24"/>
          <w:szCs w:val="24"/>
        </w:rPr>
        <w:t xml:space="preserve"> </w:t>
      </w:r>
      <w:r w:rsidR="00A01647" w:rsidRPr="005C51F1">
        <w:rPr>
          <w:sz w:val="24"/>
          <w:szCs w:val="24"/>
        </w:rPr>
        <w:t>Minor tweaks in link cancellation charges done in view of revised logistics charges</w:t>
      </w:r>
      <w:r w:rsidR="005C4A8D" w:rsidRPr="005C51F1">
        <w:rPr>
          <w:sz w:val="24"/>
          <w:szCs w:val="24"/>
        </w:rPr>
        <w:t xml:space="preserve"> and capex spends. </w:t>
      </w:r>
    </w:p>
    <w:p w14:paraId="6132FA2B" w14:textId="77777777" w:rsidR="005C51F1" w:rsidRDefault="005C51F1" w:rsidP="005C4A8D">
      <w:pPr>
        <w:spacing w:line="360" w:lineRule="auto"/>
        <w:jc w:val="both"/>
        <w:rPr>
          <w:rFonts w:asciiTheme="majorHAnsi" w:hAnsiTheme="majorHAnsi"/>
          <w:b/>
          <w:sz w:val="26"/>
          <w:szCs w:val="26"/>
        </w:rPr>
      </w:pPr>
    </w:p>
    <w:p w14:paraId="7BD2F6DB" w14:textId="7AFD4452" w:rsidR="005C4A8D" w:rsidRDefault="006F4C63" w:rsidP="005C4A8D">
      <w:pPr>
        <w:spacing w:line="360" w:lineRule="auto"/>
        <w:jc w:val="both"/>
        <w:rPr>
          <w:rFonts w:asciiTheme="majorHAnsi" w:hAnsiTheme="majorHAnsi"/>
          <w:sz w:val="26"/>
          <w:szCs w:val="26"/>
        </w:rPr>
      </w:pPr>
      <w:r w:rsidRPr="00651995">
        <w:rPr>
          <w:rFonts w:asciiTheme="majorHAnsi" w:hAnsiTheme="majorHAnsi"/>
          <w:b/>
          <w:sz w:val="26"/>
          <w:szCs w:val="26"/>
        </w:rPr>
        <w:t>Applications</w:t>
      </w:r>
      <w:r w:rsidRPr="00651995">
        <w:rPr>
          <w:rFonts w:asciiTheme="majorHAnsi" w:hAnsiTheme="majorHAnsi"/>
          <w:sz w:val="26"/>
          <w:szCs w:val="26"/>
        </w:rPr>
        <w:t>: -</w:t>
      </w:r>
    </w:p>
    <w:p w14:paraId="4EEC8AB0" w14:textId="5D17F9B2" w:rsidR="006F4C63" w:rsidRPr="005C51F1" w:rsidRDefault="006F4C63" w:rsidP="005C51F1">
      <w:pPr>
        <w:pStyle w:val="ListParagraph"/>
        <w:numPr>
          <w:ilvl w:val="0"/>
          <w:numId w:val="26"/>
        </w:numPr>
        <w:spacing w:line="360" w:lineRule="auto"/>
        <w:jc w:val="both"/>
        <w:rPr>
          <w:rFonts w:cs="Times New Roman"/>
          <w:sz w:val="24"/>
          <w:szCs w:val="24"/>
        </w:rPr>
      </w:pPr>
      <w:r w:rsidRPr="005C51F1">
        <w:rPr>
          <w:rFonts w:cs="Times New Roman"/>
          <w:sz w:val="24"/>
          <w:szCs w:val="24"/>
        </w:rPr>
        <w:t>Parameters for some of the applications have changed.</w:t>
      </w:r>
    </w:p>
    <w:p w14:paraId="4E2C8EA9" w14:textId="3CC89930" w:rsidR="005C4A8D" w:rsidRPr="00F33954" w:rsidRDefault="005C4A8D" w:rsidP="005C4A8D">
      <w:pPr>
        <w:pStyle w:val="ListParagraph"/>
        <w:numPr>
          <w:ilvl w:val="0"/>
          <w:numId w:val="23"/>
        </w:numPr>
        <w:spacing w:line="360" w:lineRule="auto"/>
        <w:jc w:val="both"/>
        <w:rPr>
          <w:rFonts w:cs="Times New Roman"/>
          <w:sz w:val="24"/>
          <w:szCs w:val="24"/>
        </w:rPr>
      </w:pPr>
      <w:r>
        <w:rPr>
          <w:rFonts w:cs="Times New Roman"/>
          <w:sz w:val="24"/>
          <w:szCs w:val="24"/>
        </w:rPr>
        <w:t>BEST application has been phased out.</w:t>
      </w:r>
    </w:p>
    <w:p w14:paraId="6118B0C7" w14:textId="2019DCEB" w:rsidR="006F4C63" w:rsidRPr="002A3FC8" w:rsidRDefault="006F4C63" w:rsidP="005C4A8D">
      <w:pPr>
        <w:spacing w:line="360" w:lineRule="auto"/>
        <w:jc w:val="both"/>
        <w:rPr>
          <w:rStyle w:val="Heading2Char"/>
          <w:rFonts w:asciiTheme="minorHAnsi" w:hAnsiTheme="minorHAnsi"/>
          <w:b/>
          <w:color w:val="auto"/>
        </w:rPr>
      </w:pPr>
      <w:r w:rsidRPr="002A3FC8">
        <w:rPr>
          <w:rFonts w:asciiTheme="majorHAnsi" w:hAnsiTheme="majorHAnsi"/>
          <w:b/>
          <w:sz w:val="26"/>
          <w:szCs w:val="26"/>
        </w:rPr>
        <w:t>Support</w:t>
      </w:r>
      <w:r w:rsidRPr="002A3FC8">
        <w:rPr>
          <w:rStyle w:val="Heading2Char"/>
          <w:rFonts w:asciiTheme="minorHAnsi" w:hAnsiTheme="minorHAnsi"/>
          <w:b/>
          <w:color w:val="auto"/>
        </w:rPr>
        <w:t>: -</w:t>
      </w:r>
    </w:p>
    <w:p w14:paraId="5259D691" w14:textId="5B01A78E" w:rsidR="006F4C63" w:rsidRPr="005C51F1" w:rsidRDefault="00651995" w:rsidP="005C51F1">
      <w:pPr>
        <w:pStyle w:val="ListParagraph"/>
        <w:numPr>
          <w:ilvl w:val="0"/>
          <w:numId w:val="23"/>
        </w:numPr>
        <w:spacing w:line="360" w:lineRule="auto"/>
        <w:jc w:val="both"/>
        <w:rPr>
          <w:rFonts w:cs="Times New Roman"/>
          <w:sz w:val="24"/>
          <w:szCs w:val="24"/>
        </w:rPr>
      </w:pPr>
      <w:r w:rsidRPr="005C51F1">
        <w:rPr>
          <w:rFonts w:cs="Times New Roman"/>
          <w:sz w:val="24"/>
          <w:szCs w:val="24"/>
        </w:rPr>
        <w:t xml:space="preserve">Some of the help desk numbers have changed. Please make note of updated numbers. </w:t>
      </w:r>
    </w:p>
    <w:p w14:paraId="6985E0BA" w14:textId="77777777" w:rsidR="00651995" w:rsidRPr="00404798" w:rsidRDefault="00651995" w:rsidP="00E75CB5">
      <w:pPr>
        <w:spacing w:line="360" w:lineRule="auto"/>
        <w:jc w:val="both"/>
        <w:rPr>
          <w:rFonts w:cs="Times New Roman"/>
          <w:sz w:val="24"/>
          <w:szCs w:val="24"/>
        </w:rPr>
      </w:pPr>
    </w:p>
    <w:p w14:paraId="25ADA703" w14:textId="107D5AE9" w:rsidR="00A67106" w:rsidRPr="0089107B" w:rsidRDefault="00A67106" w:rsidP="0089107B">
      <w:pPr>
        <w:rPr>
          <w:rFonts w:eastAsiaTheme="majorEastAsia" w:cstheme="majorBidi"/>
          <w:sz w:val="26"/>
          <w:szCs w:val="26"/>
        </w:rPr>
      </w:pPr>
      <w:bookmarkStart w:id="1" w:name="_Toc129700153"/>
      <w:r w:rsidRPr="001C60FA">
        <w:rPr>
          <w:rStyle w:val="Heading2Char"/>
          <w:rFonts w:asciiTheme="minorHAnsi" w:hAnsiTheme="minorHAnsi"/>
          <w:b/>
          <w:bCs/>
          <w:color w:val="auto"/>
        </w:rPr>
        <w:t>Definition of Market Participant</w:t>
      </w:r>
      <w:r w:rsidRPr="005B2FE8">
        <w:rPr>
          <w:rStyle w:val="Heading2Char"/>
          <w:rFonts w:asciiTheme="minorHAnsi" w:hAnsiTheme="minorHAnsi"/>
          <w:color w:val="auto"/>
        </w:rPr>
        <w:t>: -</w:t>
      </w:r>
      <w:bookmarkEnd w:id="1"/>
      <w:r w:rsidRPr="005B2FE8">
        <w:rPr>
          <w:rFonts w:cs="Times New Roman"/>
          <w:sz w:val="24"/>
          <w:szCs w:val="24"/>
        </w:rPr>
        <w:t xml:space="preserve"> An organisation is termed as Market Participant (MP) if it confirms to one or more of following criteria: -</w:t>
      </w:r>
    </w:p>
    <w:p w14:paraId="40FA01D1" w14:textId="348565A2" w:rsidR="00A67106" w:rsidRPr="005B2FE8" w:rsidRDefault="00A67106" w:rsidP="00E75CB5">
      <w:pPr>
        <w:pStyle w:val="ListParagraph"/>
        <w:numPr>
          <w:ilvl w:val="0"/>
          <w:numId w:val="3"/>
        </w:numPr>
        <w:spacing w:line="360" w:lineRule="auto"/>
        <w:jc w:val="both"/>
        <w:rPr>
          <w:rFonts w:cs="Times New Roman"/>
          <w:sz w:val="24"/>
          <w:szCs w:val="24"/>
        </w:rPr>
      </w:pPr>
      <w:r w:rsidRPr="005B2FE8">
        <w:rPr>
          <w:rFonts w:cs="Times New Roman"/>
          <w:sz w:val="24"/>
          <w:szCs w:val="24"/>
        </w:rPr>
        <w:t xml:space="preserve">Is registered </w:t>
      </w:r>
      <w:r w:rsidR="006570FA" w:rsidRPr="005B2FE8">
        <w:rPr>
          <w:rFonts w:cs="Times New Roman"/>
          <w:sz w:val="24"/>
          <w:szCs w:val="24"/>
        </w:rPr>
        <w:t>Stockbroker</w:t>
      </w:r>
      <w:r w:rsidRPr="005B2FE8">
        <w:rPr>
          <w:rFonts w:cs="Times New Roman"/>
          <w:sz w:val="24"/>
          <w:szCs w:val="24"/>
        </w:rPr>
        <w:t xml:space="preserve"> / Clearing Member of any of BSE’s trading segments.</w:t>
      </w:r>
    </w:p>
    <w:p w14:paraId="178A51C3" w14:textId="77777777" w:rsidR="00A67106" w:rsidRPr="005B2FE8" w:rsidRDefault="00A67106" w:rsidP="00E75CB5">
      <w:pPr>
        <w:pStyle w:val="ListParagraph"/>
        <w:numPr>
          <w:ilvl w:val="0"/>
          <w:numId w:val="3"/>
        </w:numPr>
        <w:spacing w:line="360" w:lineRule="auto"/>
        <w:jc w:val="both"/>
        <w:rPr>
          <w:rFonts w:cs="Times New Roman"/>
          <w:sz w:val="24"/>
          <w:szCs w:val="24"/>
        </w:rPr>
      </w:pPr>
      <w:r w:rsidRPr="005B2FE8">
        <w:rPr>
          <w:rFonts w:cs="Times New Roman"/>
          <w:sz w:val="24"/>
          <w:szCs w:val="24"/>
        </w:rPr>
        <w:t>Is registered Clearing Bank / Custodian with ICCL.</w:t>
      </w:r>
    </w:p>
    <w:p w14:paraId="28C6F307" w14:textId="77777777" w:rsidR="00A67106" w:rsidRPr="005B2FE8" w:rsidRDefault="00A67106" w:rsidP="00E75CB5">
      <w:pPr>
        <w:pStyle w:val="ListParagraph"/>
        <w:numPr>
          <w:ilvl w:val="0"/>
          <w:numId w:val="3"/>
        </w:numPr>
        <w:spacing w:line="360" w:lineRule="auto"/>
        <w:jc w:val="both"/>
        <w:rPr>
          <w:rFonts w:cs="Times New Roman"/>
          <w:sz w:val="24"/>
          <w:szCs w:val="24"/>
        </w:rPr>
      </w:pPr>
      <w:r w:rsidRPr="005B2FE8">
        <w:rPr>
          <w:rFonts w:cs="Times New Roman"/>
          <w:sz w:val="24"/>
          <w:szCs w:val="24"/>
        </w:rPr>
        <w:t>Is registered Depository Participant / Registered Transfer Agent with CDSL.</w:t>
      </w:r>
    </w:p>
    <w:p w14:paraId="196190EE" w14:textId="77777777" w:rsidR="00A67106" w:rsidRPr="005B2FE8" w:rsidRDefault="00A67106" w:rsidP="00E75CB5">
      <w:pPr>
        <w:pStyle w:val="ListParagraph"/>
        <w:numPr>
          <w:ilvl w:val="0"/>
          <w:numId w:val="3"/>
        </w:numPr>
        <w:spacing w:line="360" w:lineRule="auto"/>
        <w:jc w:val="both"/>
        <w:rPr>
          <w:rFonts w:cs="Times New Roman"/>
          <w:sz w:val="24"/>
          <w:szCs w:val="24"/>
        </w:rPr>
      </w:pPr>
      <w:r w:rsidRPr="005B2FE8">
        <w:rPr>
          <w:rFonts w:cs="Times New Roman"/>
          <w:sz w:val="24"/>
          <w:szCs w:val="24"/>
        </w:rPr>
        <w:t xml:space="preserve">Is registered Data </w:t>
      </w:r>
      <w:r>
        <w:rPr>
          <w:rFonts w:cs="Times New Roman"/>
          <w:sz w:val="24"/>
          <w:szCs w:val="24"/>
        </w:rPr>
        <w:t xml:space="preserve">Dissemination </w:t>
      </w:r>
      <w:r w:rsidRPr="005B2FE8">
        <w:rPr>
          <w:rFonts w:cs="Times New Roman"/>
          <w:sz w:val="24"/>
          <w:szCs w:val="24"/>
        </w:rPr>
        <w:t>Vendor with BSE</w:t>
      </w:r>
    </w:p>
    <w:p w14:paraId="026CC738" w14:textId="77777777" w:rsidR="00404798" w:rsidRPr="00404798" w:rsidRDefault="00A67106" w:rsidP="00E75CB5">
      <w:pPr>
        <w:pStyle w:val="ListParagraph"/>
        <w:numPr>
          <w:ilvl w:val="0"/>
          <w:numId w:val="3"/>
        </w:numPr>
        <w:spacing w:line="360" w:lineRule="auto"/>
        <w:jc w:val="both"/>
        <w:rPr>
          <w:rFonts w:eastAsiaTheme="majorEastAsia" w:cstheme="majorBidi"/>
          <w:sz w:val="32"/>
          <w:szCs w:val="32"/>
        </w:rPr>
      </w:pPr>
      <w:r w:rsidRPr="00C26ECA">
        <w:rPr>
          <w:rFonts w:cs="Times New Roman"/>
          <w:sz w:val="24"/>
          <w:szCs w:val="24"/>
        </w:rPr>
        <w:t>Is empanelled software development vendor with BSE / ICCL.</w:t>
      </w:r>
    </w:p>
    <w:p w14:paraId="62486C05" w14:textId="77777777" w:rsidR="004C353E" w:rsidRDefault="004C353E" w:rsidP="00E75CB5">
      <w:pPr>
        <w:jc w:val="both"/>
        <w:rPr>
          <w:rFonts w:eastAsiaTheme="majorEastAsia" w:cstheme="majorBidi"/>
          <w:sz w:val="32"/>
          <w:szCs w:val="32"/>
        </w:rPr>
      </w:pPr>
      <w:r>
        <w:br w:type="page"/>
      </w:r>
    </w:p>
    <w:p w14:paraId="206F77A9" w14:textId="77777777" w:rsidR="00764E2A" w:rsidRPr="002F2F14" w:rsidRDefault="00643E51" w:rsidP="00E75CB5">
      <w:pPr>
        <w:pStyle w:val="Heading1"/>
        <w:spacing w:line="360" w:lineRule="auto"/>
        <w:jc w:val="both"/>
        <w:rPr>
          <w:rFonts w:asciiTheme="minorHAnsi" w:hAnsiTheme="minorHAnsi"/>
          <w:b/>
          <w:color w:val="auto"/>
        </w:rPr>
      </w:pPr>
      <w:bookmarkStart w:id="2" w:name="_Toc129700154"/>
      <w:r w:rsidRPr="002F2F14">
        <w:rPr>
          <w:rFonts w:asciiTheme="minorHAnsi" w:hAnsiTheme="minorHAnsi"/>
          <w:b/>
          <w:color w:val="auto"/>
        </w:rPr>
        <w:lastRenderedPageBreak/>
        <w:t>Section 1: Connectivity.</w:t>
      </w:r>
      <w:bookmarkEnd w:id="2"/>
    </w:p>
    <w:p w14:paraId="68C3D24B" w14:textId="77777777" w:rsidR="00384168" w:rsidRDefault="000A6709" w:rsidP="00E75CB5">
      <w:pPr>
        <w:spacing w:line="360" w:lineRule="auto"/>
        <w:jc w:val="both"/>
        <w:rPr>
          <w:rFonts w:cs="Times New Roman"/>
          <w:sz w:val="24"/>
          <w:szCs w:val="24"/>
        </w:rPr>
      </w:pPr>
      <w:bookmarkStart w:id="3" w:name="_Toc129700155"/>
      <w:r w:rsidRPr="005B2FE8">
        <w:rPr>
          <w:rStyle w:val="Heading2Char"/>
          <w:rFonts w:asciiTheme="minorHAnsi" w:hAnsiTheme="minorHAnsi"/>
          <w:color w:val="auto"/>
        </w:rPr>
        <w:t>Connectivity provisioning:</w:t>
      </w:r>
      <w:bookmarkEnd w:id="3"/>
      <w:r w:rsidRPr="005B2FE8">
        <w:rPr>
          <w:rFonts w:cs="Times New Roman"/>
          <w:sz w:val="24"/>
          <w:szCs w:val="24"/>
        </w:rPr>
        <w:t xml:space="preserve"> </w:t>
      </w:r>
      <w:r w:rsidR="00F064BD" w:rsidRPr="005B2FE8">
        <w:rPr>
          <w:rFonts w:cs="Times New Roman"/>
          <w:sz w:val="24"/>
          <w:szCs w:val="24"/>
        </w:rPr>
        <w:t>BSE follows ISO9001:20</w:t>
      </w:r>
      <w:r w:rsidR="007A2247">
        <w:rPr>
          <w:rFonts w:cs="Times New Roman"/>
          <w:sz w:val="24"/>
          <w:szCs w:val="24"/>
        </w:rPr>
        <w:t>15</w:t>
      </w:r>
      <w:r w:rsidR="00F064BD" w:rsidRPr="005B2FE8">
        <w:rPr>
          <w:rFonts w:cs="Times New Roman"/>
          <w:sz w:val="24"/>
          <w:szCs w:val="24"/>
        </w:rPr>
        <w:t xml:space="preserve"> processes for provisioning</w:t>
      </w:r>
      <w:r w:rsidR="00D76A5B" w:rsidRPr="005B2FE8">
        <w:rPr>
          <w:rFonts w:cs="Times New Roman"/>
          <w:sz w:val="24"/>
          <w:szCs w:val="24"/>
        </w:rPr>
        <w:t xml:space="preserve"> connectivity with defined SLA’s.  SLA’s are however site feasibility dependent. Non-feasible locations are either cancelled / are requested to wait longer till operator (s) build up their plant till the site. </w:t>
      </w:r>
    </w:p>
    <w:p w14:paraId="7103910C" w14:textId="77777777" w:rsidR="00964C1C" w:rsidRPr="005B2FE8" w:rsidRDefault="00964C1C" w:rsidP="00E75CB5">
      <w:pPr>
        <w:spacing w:line="360" w:lineRule="auto"/>
        <w:jc w:val="both"/>
        <w:rPr>
          <w:rFonts w:cs="Times New Roman"/>
          <w:sz w:val="24"/>
          <w:szCs w:val="24"/>
        </w:rPr>
      </w:pPr>
      <w:r w:rsidRPr="005B2FE8">
        <w:rPr>
          <w:rFonts w:cs="Times New Roman"/>
          <w:sz w:val="24"/>
          <w:szCs w:val="24"/>
        </w:rPr>
        <w:t>Table below gives a snapshot view of different connectivity options</w:t>
      </w:r>
      <w:r w:rsidR="00F064BD" w:rsidRPr="005B2FE8">
        <w:rPr>
          <w:rFonts w:cs="Times New Roman"/>
          <w:sz w:val="24"/>
          <w:szCs w:val="24"/>
        </w:rPr>
        <w:t xml:space="preserve"> with provisioning SLA’s</w:t>
      </w:r>
      <w:r w:rsidRPr="005B2FE8">
        <w:rPr>
          <w:rFonts w:cs="Times New Roman"/>
          <w:sz w:val="24"/>
          <w:szCs w:val="24"/>
        </w:rPr>
        <w:t>.</w:t>
      </w:r>
      <w:r w:rsidR="00275245" w:rsidRPr="005B2FE8">
        <w:rPr>
          <w:rFonts w:cs="Times New Roman"/>
          <w:sz w:val="24"/>
          <w:szCs w:val="24"/>
        </w:rPr>
        <w:t xml:space="preserve"> </w:t>
      </w:r>
    </w:p>
    <w:tbl>
      <w:tblPr>
        <w:tblStyle w:val="TableGrid"/>
        <w:tblW w:w="9067" w:type="dxa"/>
        <w:tblLayout w:type="fixed"/>
        <w:tblLook w:val="04A0" w:firstRow="1" w:lastRow="0" w:firstColumn="1" w:lastColumn="0" w:noHBand="0" w:noVBand="1"/>
      </w:tblPr>
      <w:tblGrid>
        <w:gridCol w:w="560"/>
        <w:gridCol w:w="1562"/>
        <w:gridCol w:w="3402"/>
        <w:gridCol w:w="2126"/>
        <w:gridCol w:w="1417"/>
      </w:tblGrid>
      <w:tr w:rsidR="00F064BD" w:rsidRPr="005B2FE8" w14:paraId="243F9D2C" w14:textId="77777777" w:rsidTr="72CD46D7">
        <w:tc>
          <w:tcPr>
            <w:tcW w:w="560" w:type="dxa"/>
            <w:vAlign w:val="center"/>
          </w:tcPr>
          <w:p w14:paraId="52E8896D" w14:textId="77777777" w:rsidR="00F064BD" w:rsidRPr="00A028E0" w:rsidRDefault="00F064BD" w:rsidP="00E75CB5">
            <w:pPr>
              <w:spacing w:line="276" w:lineRule="auto"/>
              <w:jc w:val="both"/>
              <w:rPr>
                <w:rFonts w:cs="Times New Roman"/>
                <w:b/>
                <w:sz w:val="24"/>
                <w:szCs w:val="24"/>
              </w:rPr>
            </w:pPr>
            <w:r w:rsidRPr="00A028E0">
              <w:rPr>
                <w:rFonts w:cs="Times New Roman"/>
                <w:b/>
                <w:sz w:val="24"/>
                <w:szCs w:val="24"/>
              </w:rPr>
              <w:t>S. No</w:t>
            </w:r>
          </w:p>
        </w:tc>
        <w:tc>
          <w:tcPr>
            <w:tcW w:w="1562" w:type="dxa"/>
            <w:vAlign w:val="center"/>
          </w:tcPr>
          <w:p w14:paraId="4EB656FE" w14:textId="77777777" w:rsidR="00F064BD" w:rsidRPr="00A028E0" w:rsidRDefault="00A028E0" w:rsidP="00E75CB5">
            <w:pPr>
              <w:spacing w:line="276" w:lineRule="auto"/>
              <w:jc w:val="both"/>
              <w:rPr>
                <w:rFonts w:cs="Times New Roman"/>
                <w:b/>
                <w:sz w:val="24"/>
                <w:szCs w:val="24"/>
              </w:rPr>
            </w:pPr>
            <w:r>
              <w:rPr>
                <w:rFonts w:cs="Times New Roman"/>
                <w:b/>
                <w:sz w:val="24"/>
                <w:szCs w:val="24"/>
              </w:rPr>
              <w:t>L</w:t>
            </w:r>
            <w:r w:rsidR="00F064BD" w:rsidRPr="00A028E0">
              <w:rPr>
                <w:rFonts w:cs="Times New Roman"/>
                <w:b/>
                <w:sz w:val="24"/>
                <w:szCs w:val="24"/>
              </w:rPr>
              <w:t>ink type</w:t>
            </w:r>
          </w:p>
        </w:tc>
        <w:tc>
          <w:tcPr>
            <w:tcW w:w="3402" w:type="dxa"/>
            <w:vAlign w:val="center"/>
          </w:tcPr>
          <w:p w14:paraId="413C73CA" w14:textId="77777777" w:rsidR="00F064BD" w:rsidRPr="00A028E0" w:rsidRDefault="00F064BD" w:rsidP="00E75CB5">
            <w:pPr>
              <w:spacing w:line="276" w:lineRule="auto"/>
              <w:jc w:val="both"/>
              <w:rPr>
                <w:rFonts w:cs="Times New Roman"/>
                <w:b/>
                <w:sz w:val="24"/>
                <w:szCs w:val="24"/>
              </w:rPr>
            </w:pPr>
            <w:r w:rsidRPr="00A028E0">
              <w:rPr>
                <w:rFonts w:cs="Times New Roman"/>
                <w:b/>
                <w:sz w:val="24"/>
                <w:szCs w:val="24"/>
              </w:rPr>
              <w:t>Recommended use.</w:t>
            </w:r>
          </w:p>
        </w:tc>
        <w:tc>
          <w:tcPr>
            <w:tcW w:w="2126" w:type="dxa"/>
            <w:vAlign w:val="center"/>
          </w:tcPr>
          <w:p w14:paraId="04F5CB10" w14:textId="77777777" w:rsidR="00F064BD" w:rsidRPr="00A028E0" w:rsidRDefault="00A028E0" w:rsidP="00F33954">
            <w:pPr>
              <w:spacing w:line="276" w:lineRule="auto"/>
              <w:jc w:val="center"/>
              <w:rPr>
                <w:rFonts w:cs="Times New Roman"/>
                <w:b/>
                <w:sz w:val="24"/>
                <w:szCs w:val="24"/>
              </w:rPr>
            </w:pPr>
            <w:r>
              <w:rPr>
                <w:rFonts w:cs="Times New Roman"/>
                <w:b/>
                <w:sz w:val="24"/>
                <w:szCs w:val="24"/>
              </w:rPr>
              <w:t>S</w:t>
            </w:r>
            <w:r w:rsidR="00DE33B0" w:rsidRPr="00A028E0">
              <w:rPr>
                <w:rFonts w:cs="Times New Roman"/>
                <w:b/>
                <w:sz w:val="24"/>
                <w:szCs w:val="24"/>
              </w:rPr>
              <w:t>peed</w:t>
            </w:r>
            <w:r w:rsidR="00F33954">
              <w:rPr>
                <w:rFonts w:cs="Times New Roman"/>
                <w:b/>
                <w:sz w:val="24"/>
                <w:szCs w:val="24"/>
              </w:rPr>
              <w:t xml:space="preserve"> </w:t>
            </w:r>
            <w:r w:rsidR="00DE33B0" w:rsidRPr="00A028E0">
              <w:rPr>
                <w:rFonts w:cs="Times New Roman"/>
                <w:b/>
                <w:sz w:val="24"/>
                <w:szCs w:val="24"/>
              </w:rPr>
              <w:t>and latency</w:t>
            </w:r>
          </w:p>
        </w:tc>
        <w:tc>
          <w:tcPr>
            <w:tcW w:w="1417" w:type="dxa"/>
            <w:vAlign w:val="center"/>
          </w:tcPr>
          <w:p w14:paraId="47FC8E4B" w14:textId="77777777" w:rsidR="00F064BD" w:rsidRPr="00A028E0" w:rsidRDefault="00F064BD" w:rsidP="00E75CB5">
            <w:pPr>
              <w:spacing w:line="276" w:lineRule="auto"/>
              <w:jc w:val="both"/>
              <w:rPr>
                <w:rFonts w:cs="Times New Roman"/>
                <w:b/>
                <w:sz w:val="24"/>
                <w:szCs w:val="24"/>
              </w:rPr>
            </w:pPr>
            <w:r w:rsidRPr="00A028E0">
              <w:rPr>
                <w:rFonts w:cs="Times New Roman"/>
                <w:b/>
                <w:sz w:val="24"/>
                <w:szCs w:val="24"/>
              </w:rPr>
              <w:t>Provisioning SLA’s</w:t>
            </w:r>
          </w:p>
        </w:tc>
      </w:tr>
      <w:tr w:rsidR="00F064BD" w:rsidRPr="005B2FE8" w14:paraId="5807298B" w14:textId="77777777" w:rsidTr="72CD46D7">
        <w:tc>
          <w:tcPr>
            <w:tcW w:w="560" w:type="dxa"/>
            <w:vAlign w:val="center"/>
          </w:tcPr>
          <w:p w14:paraId="649841BE"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1</w:t>
            </w:r>
          </w:p>
        </w:tc>
        <w:tc>
          <w:tcPr>
            <w:tcW w:w="1562" w:type="dxa"/>
            <w:vAlign w:val="center"/>
          </w:tcPr>
          <w:p w14:paraId="7778D7FD"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Colo LAN</w:t>
            </w:r>
          </w:p>
        </w:tc>
        <w:tc>
          <w:tcPr>
            <w:tcW w:w="3402" w:type="dxa"/>
            <w:vAlign w:val="center"/>
          </w:tcPr>
          <w:p w14:paraId="758D93BE"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For algo trading engines requiring very low latency to trading backend servers.</w:t>
            </w:r>
          </w:p>
        </w:tc>
        <w:tc>
          <w:tcPr>
            <w:tcW w:w="2126" w:type="dxa"/>
            <w:vAlign w:val="center"/>
          </w:tcPr>
          <w:p w14:paraId="7F9C7713" w14:textId="60F2765A" w:rsidR="00F064BD" w:rsidRPr="00FE4CC7" w:rsidRDefault="00F064BD" w:rsidP="4843C228">
            <w:pPr>
              <w:spacing w:line="276" w:lineRule="auto"/>
              <w:rPr>
                <w:rFonts w:cs="Times New Roman"/>
                <w:b/>
                <w:bCs/>
                <w:sz w:val="24"/>
                <w:szCs w:val="24"/>
              </w:rPr>
            </w:pPr>
            <w:r w:rsidRPr="00FE4CC7">
              <w:rPr>
                <w:rFonts w:cs="Times New Roman"/>
                <w:b/>
                <w:bCs/>
                <w:sz w:val="24"/>
                <w:szCs w:val="24"/>
              </w:rPr>
              <w:t>10</w:t>
            </w:r>
            <w:r w:rsidR="008C7B4F" w:rsidRPr="00FE4CC7">
              <w:rPr>
                <w:rFonts w:cs="Times New Roman"/>
                <w:b/>
                <w:bCs/>
                <w:sz w:val="24"/>
                <w:szCs w:val="24"/>
              </w:rPr>
              <w:t xml:space="preserve"> </w:t>
            </w:r>
            <w:r w:rsidRPr="00FE4CC7">
              <w:rPr>
                <w:rFonts w:cs="Times New Roman"/>
                <w:b/>
                <w:bCs/>
                <w:sz w:val="24"/>
                <w:szCs w:val="24"/>
              </w:rPr>
              <w:t>Gbps</w:t>
            </w:r>
            <w:r w:rsidR="00DE33B0" w:rsidRPr="00FE4CC7">
              <w:rPr>
                <w:rFonts w:cs="Times New Roman"/>
                <w:b/>
                <w:bCs/>
                <w:sz w:val="24"/>
                <w:szCs w:val="24"/>
              </w:rPr>
              <w:t>.</w:t>
            </w:r>
          </w:p>
          <w:p w14:paraId="02F4F939" w14:textId="77777777" w:rsidR="00DE33B0" w:rsidRPr="005B2FE8" w:rsidRDefault="00DE33B0" w:rsidP="4843C228">
            <w:pPr>
              <w:spacing w:line="276" w:lineRule="auto"/>
              <w:rPr>
                <w:rFonts w:cs="Times New Roman"/>
                <w:sz w:val="24"/>
                <w:szCs w:val="24"/>
              </w:rPr>
            </w:pPr>
            <w:r w:rsidRPr="005B2FE8">
              <w:rPr>
                <w:rFonts w:cs="Times New Roman"/>
                <w:sz w:val="24"/>
                <w:szCs w:val="24"/>
              </w:rPr>
              <w:t>8 – 10 Microseconds</w:t>
            </w:r>
          </w:p>
        </w:tc>
        <w:tc>
          <w:tcPr>
            <w:tcW w:w="1417" w:type="dxa"/>
            <w:vAlign w:val="center"/>
          </w:tcPr>
          <w:p w14:paraId="1FC6D1BA"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2 days</w:t>
            </w:r>
          </w:p>
        </w:tc>
      </w:tr>
      <w:tr w:rsidR="00F064BD" w:rsidRPr="005B2FE8" w14:paraId="5157B9C2" w14:textId="77777777" w:rsidTr="72CD46D7">
        <w:tc>
          <w:tcPr>
            <w:tcW w:w="560" w:type="dxa"/>
            <w:vAlign w:val="center"/>
          </w:tcPr>
          <w:p w14:paraId="18F999B5"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2</w:t>
            </w:r>
          </w:p>
        </w:tc>
        <w:tc>
          <w:tcPr>
            <w:tcW w:w="1562" w:type="dxa"/>
            <w:vAlign w:val="center"/>
          </w:tcPr>
          <w:p w14:paraId="2C2D0724"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Campus LAN</w:t>
            </w:r>
          </w:p>
        </w:tc>
        <w:tc>
          <w:tcPr>
            <w:tcW w:w="3402" w:type="dxa"/>
            <w:vAlign w:val="center"/>
          </w:tcPr>
          <w:p w14:paraId="12F20071" w14:textId="5A819380" w:rsidR="00F064BD" w:rsidRPr="005B2FE8" w:rsidRDefault="00F064BD" w:rsidP="00E75CB5">
            <w:pPr>
              <w:spacing w:line="276" w:lineRule="auto"/>
              <w:jc w:val="both"/>
              <w:rPr>
                <w:rFonts w:cs="Times New Roman"/>
                <w:sz w:val="24"/>
                <w:szCs w:val="24"/>
              </w:rPr>
            </w:pPr>
            <w:r w:rsidRPr="005B2FE8">
              <w:rPr>
                <w:rFonts w:cs="Times New Roman"/>
                <w:sz w:val="24"/>
                <w:szCs w:val="24"/>
              </w:rPr>
              <w:t xml:space="preserve">For participant offices within BSE buildings – P.J. Towers, </w:t>
            </w:r>
            <w:r w:rsidR="00FE4CC7" w:rsidRPr="005B2FE8">
              <w:rPr>
                <w:rFonts w:cs="Times New Roman"/>
                <w:sz w:val="24"/>
                <w:szCs w:val="24"/>
              </w:rPr>
              <w:t>Rotunda,</w:t>
            </w:r>
            <w:r w:rsidRPr="005B2FE8">
              <w:rPr>
                <w:rFonts w:cs="Times New Roman"/>
                <w:sz w:val="24"/>
                <w:szCs w:val="24"/>
              </w:rPr>
              <w:t xml:space="preserve"> and Cama buildings.</w:t>
            </w:r>
          </w:p>
        </w:tc>
        <w:tc>
          <w:tcPr>
            <w:tcW w:w="2126" w:type="dxa"/>
            <w:vAlign w:val="center"/>
          </w:tcPr>
          <w:p w14:paraId="5E450D4B" w14:textId="50B34312" w:rsidR="00F064BD" w:rsidRPr="00FE4CC7" w:rsidRDefault="00F064BD" w:rsidP="4843C228">
            <w:pPr>
              <w:spacing w:line="276" w:lineRule="auto"/>
              <w:rPr>
                <w:rFonts w:cs="Times New Roman"/>
                <w:b/>
                <w:bCs/>
                <w:sz w:val="24"/>
                <w:szCs w:val="24"/>
              </w:rPr>
            </w:pPr>
            <w:r w:rsidRPr="00FE4CC7">
              <w:rPr>
                <w:rFonts w:cs="Times New Roman"/>
                <w:b/>
                <w:bCs/>
                <w:sz w:val="24"/>
                <w:szCs w:val="24"/>
              </w:rPr>
              <w:t>1</w:t>
            </w:r>
            <w:r w:rsidR="008C7B4F" w:rsidRPr="00FE4CC7">
              <w:rPr>
                <w:rFonts w:cs="Times New Roman"/>
                <w:b/>
                <w:bCs/>
                <w:sz w:val="24"/>
                <w:szCs w:val="24"/>
              </w:rPr>
              <w:t xml:space="preserve"> </w:t>
            </w:r>
            <w:r w:rsidRPr="00FE4CC7">
              <w:rPr>
                <w:rFonts w:cs="Times New Roman"/>
                <w:b/>
                <w:bCs/>
                <w:sz w:val="24"/>
                <w:szCs w:val="24"/>
              </w:rPr>
              <w:t>Gbps</w:t>
            </w:r>
          </w:p>
          <w:p w14:paraId="3574CDFE" w14:textId="77777777" w:rsidR="00DE33B0" w:rsidRPr="005B2FE8" w:rsidRDefault="00DE33B0" w:rsidP="4843C228">
            <w:pPr>
              <w:spacing w:line="276" w:lineRule="auto"/>
              <w:rPr>
                <w:rFonts w:cs="Times New Roman"/>
                <w:sz w:val="24"/>
                <w:szCs w:val="24"/>
              </w:rPr>
            </w:pPr>
            <w:r w:rsidRPr="005B2FE8">
              <w:rPr>
                <w:rFonts w:cs="Times New Roman"/>
                <w:sz w:val="24"/>
                <w:szCs w:val="24"/>
              </w:rPr>
              <w:t>1 m</w:t>
            </w:r>
            <w:r w:rsidR="00384168">
              <w:rPr>
                <w:rFonts w:cs="Times New Roman"/>
                <w:sz w:val="24"/>
                <w:szCs w:val="24"/>
              </w:rPr>
              <w:t>illi</w:t>
            </w:r>
            <w:r w:rsidRPr="005B2FE8">
              <w:rPr>
                <w:rFonts w:cs="Times New Roman"/>
                <w:sz w:val="24"/>
                <w:szCs w:val="24"/>
              </w:rPr>
              <w:t>s</w:t>
            </w:r>
            <w:r w:rsidR="00384168">
              <w:rPr>
                <w:rFonts w:cs="Times New Roman"/>
                <w:sz w:val="24"/>
                <w:szCs w:val="24"/>
              </w:rPr>
              <w:t>econd (ms)</w:t>
            </w:r>
          </w:p>
        </w:tc>
        <w:tc>
          <w:tcPr>
            <w:tcW w:w="1417" w:type="dxa"/>
            <w:vAlign w:val="center"/>
          </w:tcPr>
          <w:p w14:paraId="0B00E6D8"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2 days</w:t>
            </w:r>
          </w:p>
        </w:tc>
      </w:tr>
      <w:tr w:rsidR="00F064BD" w:rsidRPr="005B2FE8" w14:paraId="33975850" w14:textId="77777777" w:rsidTr="72CD46D7">
        <w:tc>
          <w:tcPr>
            <w:tcW w:w="560" w:type="dxa"/>
            <w:vAlign w:val="center"/>
          </w:tcPr>
          <w:p w14:paraId="5FCD5EC4"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3</w:t>
            </w:r>
          </w:p>
        </w:tc>
        <w:tc>
          <w:tcPr>
            <w:tcW w:w="1562" w:type="dxa"/>
            <w:vAlign w:val="center"/>
          </w:tcPr>
          <w:p w14:paraId="497B4D47"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Leased lines</w:t>
            </w:r>
            <w:r w:rsidR="00005240" w:rsidRPr="005B2FE8">
              <w:rPr>
                <w:rFonts w:cs="Times New Roman"/>
                <w:sz w:val="24"/>
                <w:szCs w:val="24"/>
              </w:rPr>
              <w:t xml:space="preserve"> *</w:t>
            </w:r>
          </w:p>
        </w:tc>
        <w:tc>
          <w:tcPr>
            <w:tcW w:w="3402" w:type="dxa"/>
            <w:vAlign w:val="center"/>
          </w:tcPr>
          <w:p w14:paraId="5513EA71" w14:textId="6A85EF29" w:rsidR="00F064BD" w:rsidRPr="005B2FE8" w:rsidRDefault="00F064BD" w:rsidP="00E75CB5">
            <w:pPr>
              <w:spacing w:line="276" w:lineRule="auto"/>
              <w:jc w:val="both"/>
              <w:rPr>
                <w:rFonts w:cs="Times New Roman"/>
                <w:sz w:val="24"/>
                <w:szCs w:val="24"/>
              </w:rPr>
            </w:pPr>
            <w:r w:rsidRPr="005B2FE8">
              <w:rPr>
                <w:rFonts w:cs="Times New Roman"/>
                <w:sz w:val="24"/>
                <w:szCs w:val="24"/>
              </w:rPr>
              <w:t>For participant offices offering retail broking services</w:t>
            </w:r>
            <w:r w:rsidR="00F33954">
              <w:rPr>
                <w:rFonts w:cs="Times New Roman"/>
                <w:sz w:val="24"/>
                <w:szCs w:val="24"/>
              </w:rPr>
              <w:t xml:space="preserve">. </w:t>
            </w:r>
          </w:p>
        </w:tc>
        <w:tc>
          <w:tcPr>
            <w:tcW w:w="2126" w:type="dxa"/>
            <w:vAlign w:val="center"/>
          </w:tcPr>
          <w:p w14:paraId="7ACDD0A6" w14:textId="12EAAE9B" w:rsidR="00F064BD" w:rsidRPr="00FE4CC7" w:rsidRDefault="7D118D81" w:rsidP="4843C228">
            <w:pPr>
              <w:spacing w:line="276" w:lineRule="auto"/>
              <w:rPr>
                <w:rFonts w:cs="Times New Roman"/>
                <w:b/>
                <w:bCs/>
                <w:sz w:val="24"/>
                <w:szCs w:val="24"/>
              </w:rPr>
            </w:pPr>
            <w:r w:rsidRPr="00FE4CC7">
              <w:rPr>
                <w:rFonts w:cs="Times New Roman"/>
                <w:b/>
                <w:bCs/>
                <w:sz w:val="24"/>
                <w:szCs w:val="24"/>
              </w:rPr>
              <w:t>4</w:t>
            </w:r>
            <w:r w:rsidR="008C7B4F" w:rsidRPr="00FE4CC7">
              <w:rPr>
                <w:rFonts w:cs="Times New Roman"/>
                <w:b/>
                <w:bCs/>
                <w:sz w:val="24"/>
                <w:szCs w:val="24"/>
              </w:rPr>
              <w:t xml:space="preserve"> M</w:t>
            </w:r>
            <w:r w:rsidRPr="00FE4CC7">
              <w:rPr>
                <w:rFonts w:cs="Times New Roman"/>
                <w:b/>
                <w:bCs/>
                <w:sz w:val="24"/>
                <w:szCs w:val="24"/>
              </w:rPr>
              <w:t>bps</w:t>
            </w:r>
          </w:p>
          <w:p w14:paraId="18597739" w14:textId="77777777" w:rsidR="00EC138A" w:rsidRDefault="00DE33B0" w:rsidP="4843C228">
            <w:pPr>
              <w:spacing w:line="276" w:lineRule="auto"/>
              <w:rPr>
                <w:rFonts w:cs="Times New Roman"/>
                <w:sz w:val="24"/>
                <w:szCs w:val="24"/>
              </w:rPr>
            </w:pPr>
            <w:r w:rsidRPr="005B2FE8">
              <w:rPr>
                <w:rFonts w:cs="Times New Roman"/>
                <w:sz w:val="24"/>
                <w:szCs w:val="24"/>
              </w:rPr>
              <w:t xml:space="preserve">5 ms local, </w:t>
            </w:r>
          </w:p>
          <w:p w14:paraId="49952115" w14:textId="2F31378D" w:rsidR="00DE33B0" w:rsidRPr="005B2FE8" w:rsidRDefault="00DE33B0" w:rsidP="4843C228">
            <w:pPr>
              <w:spacing w:line="276" w:lineRule="auto"/>
              <w:rPr>
                <w:rFonts w:cs="Times New Roman"/>
                <w:sz w:val="24"/>
                <w:szCs w:val="24"/>
              </w:rPr>
            </w:pPr>
            <w:r w:rsidRPr="005B2FE8">
              <w:rPr>
                <w:rFonts w:cs="Times New Roman"/>
                <w:sz w:val="24"/>
                <w:szCs w:val="24"/>
              </w:rPr>
              <w:t>20ms</w:t>
            </w:r>
            <w:r w:rsidR="00B441F4">
              <w:rPr>
                <w:rFonts w:cs="Times New Roman"/>
                <w:sz w:val="24"/>
                <w:szCs w:val="24"/>
              </w:rPr>
              <w:t xml:space="preserve"> </w:t>
            </w:r>
            <w:r w:rsidR="008C7B4F">
              <w:rPr>
                <w:rFonts w:cs="Times New Roman"/>
                <w:sz w:val="24"/>
                <w:szCs w:val="24"/>
              </w:rPr>
              <w:t>long distance</w:t>
            </w:r>
          </w:p>
        </w:tc>
        <w:tc>
          <w:tcPr>
            <w:tcW w:w="1417" w:type="dxa"/>
            <w:vAlign w:val="center"/>
          </w:tcPr>
          <w:p w14:paraId="4535C58E" w14:textId="77777777" w:rsidR="00F064BD" w:rsidRDefault="00F064BD" w:rsidP="00E75CB5">
            <w:pPr>
              <w:spacing w:line="276" w:lineRule="auto"/>
              <w:jc w:val="both"/>
              <w:rPr>
                <w:rFonts w:cs="Times New Roman"/>
                <w:sz w:val="24"/>
                <w:szCs w:val="24"/>
              </w:rPr>
            </w:pPr>
            <w:r w:rsidRPr="005B2FE8">
              <w:rPr>
                <w:rFonts w:cs="Times New Roman"/>
                <w:sz w:val="24"/>
                <w:szCs w:val="24"/>
              </w:rPr>
              <w:t>30 days</w:t>
            </w:r>
          </w:p>
          <w:p w14:paraId="6D3D927F" w14:textId="77777777" w:rsidR="00571B86" w:rsidRPr="005B2FE8" w:rsidRDefault="00571B86" w:rsidP="00E75CB5">
            <w:pPr>
              <w:spacing w:line="276" w:lineRule="auto"/>
              <w:jc w:val="both"/>
              <w:rPr>
                <w:rFonts w:cs="Times New Roman"/>
                <w:sz w:val="24"/>
                <w:szCs w:val="24"/>
              </w:rPr>
            </w:pPr>
            <w:r>
              <w:rPr>
                <w:rFonts w:cs="Times New Roman"/>
                <w:sz w:val="24"/>
                <w:szCs w:val="24"/>
              </w:rPr>
              <w:t>45 days for outstation.</w:t>
            </w:r>
          </w:p>
        </w:tc>
      </w:tr>
      <w:tr w:rsidR="00F064BD" w:rsidRPr="005B2FE8" w14:paraId="3680FB6A" w14:textId="77777777" w:rsidTr="72CD46D7">
        <w:tc>
          <w:tcPr>
            <w:tcW w:w="560" w:type="dxa"/>
            <w:vAlign w:val="center"/>
          </w:tcPr>
          <w:p w14:paraId="2598DEE6"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4</w:t>
            </w:r>
          </w:p>
        </w:tc>
        <w:tc>
          <w:tcPr>
            <w:tcW w:w="1562" w:type="dxa"/>
            <w:vAlign w:val="center"/>
          </w:tcPr>
          <w:p w14:paraId="2C99020A"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High Speed leased lines</w:t>
            </w:r>
          </w:p>
        </w:tc>
        <w:tc>
          <w:tcPr>
            <w:tcW w:w="3402" w:type="dxa"/>
            <w:vAlign w:val="center"/>
          </w:tcPr>
          <w:p w14:paraId="697458E3"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 xml:space="preserve">For participant’s </w:t>
            </w:r>
            <w:r w:rsidR="00DE33B0" w:rsidRPr="005B2FE8">
              <w:rPr>
                <w:rFonts w:cs="Times New Roman"/>
                <w:sz w:val="24"/>
                <w:szCs w:val="24"/>
              </w:rPr>
              <w:t>datacentres</w:t>
            </w:r>
            <w:r w:rsidRPr="005B2FE8">
              <w:rPr>
                <w:rFonts w:cs="Times New Roman"/>
                <w:sz w:val="24"/>
                <w:szCs w:val="24"/>
              </w:rPr>
              <w:t xml:space="preserve"> where aggregated order routing and back office connects to BSE.</w:t>
            </w:r>
            <w:r w:rsidR="00F33954">
              <w:rPr>
                <w:rFonts w:cs="Times New Roman"/>
                <w:sz w:val="24"/>
                <w:szCs w:val="24"/>
              </w:rPr>
              <w:t xml:space="preserve"> (Outstation only 10Mbps)</w:t>
            </w:r>
          </w:p>
        </w:tc>
        <w:tc>
          <w:tcPr>
            <w:tcW w:w="2126" w:type="dxa"/>
            <w:vAlign w:val="center"/>
          </w:tcPr>
          <w:p w14:paraId="788329CF" w14:textId="29066291" w:rsidR="00F064BD" w:rsidRPr="00FE4CC7" w:rsidRDefault="00B9495E" w:rsidP="4843C228">
            <w:pPr>
              <w:spacing w:line="276" w:lineRule="auto"/>
              <w:rPr>
                <w:rFonts w:cs="Times New Roman"/>
                <w:b/>
                <w:bCs/>
                <w:sz w:val="24"/>
                <w:szCs w:val="24"/>
              </w:rPr>
            </w:pPr>
            <w:r w:rsidRPr="00FE4CC7">
              <w:rPr>
                <w:rFonts w:cs="Times New Roman"/>
                <w:b/>
                <w:bCs/>
                <w:sz w:val="24"/>
                <w:szCs w:val="24"/>
              </w:rPr>
              <w:t>10</w:t>
            </w:r>
            <w:r w:rsidR="008C7B4F" w:rsidRPr="00FE4CC7">
              <w:rPr>
                <w:rFonts w:cs="Times New Roman"/>
                <w:b/>
                <w:bCs/>
                <w:sz w:val="24"/>
                <w:szCs w:val="24"/>
              </w:rPr>
              <w:t xml:space="preserve"> </w:t>
            </w:r>
            <w:r w:rsidRPr="00FE4CC7">
              <w:rPr>
                <w:rFonts w:cs="Times New Roman"/>
                <w:b/>
                <w:bCs/>
                <w:sz w:val="24"/>
                <w:szCs w:val="24"/>
              </w:rPr>
              <w:t>Mbps/</w:t>
            </w:r>
            <w:r w:rsidR="00F33954" w:rsidRPr="00FE4CC7">
              <w:rPr>
                <w:rFonts w:cs="Times New Roman"/>
                <w:b/>
                <w:bCs/>
                <w:sz w:val="24"/>
                <w:szCs w:val="24"/>
              </w:rPr>
              <w:t xml:space="preserve"> </w:t>
            </w:r>
            <w:r w:rsidRPr="00FE4CC7">
              <w:rPr>
                <w:rFonts w:cs="Times New Roman"/>
                <w:b/>
                <w:bCs/>
                <w:sz w:val="24"/>
                <w:szCs w:val="24"/>
              </w:rPr>
              <w:t>45</w:t>
            </w:r>
            <w:r w:rsidR="008C7B4F" w:rsidRPr="00FE4CC7">
              <w:rPr>
                <w:rFonts w:cs="Times New Roman"/>
                <w:b/>
                <w:bCs/>
                <w:sz w:val="24"/>
                <w:szCs w:val="24"/>
              </w:rPr>
              <w:t xml:space="preserve"> </w:t>
            </w:r>
            <w:r w:rsidRPr="00FE4CC7">
              <w:rPr>
                <w:rFonts w:cs="Times New Roman"/>
                <w:b/>
                <w:bCs/>
                <w:sz w:val="24"/>
                <w:szCs w:val="24"/>
              </w:rPr>
              <w:t>Mbps</w:t>
            </w:r>
            <w:r w:rsidR="00EB4312" w:rsidRPr="00FE4CC7">
              <w:rPr>
                <w:rFonts w:cs="Times New Roman"/>
                <w:b/>
                <w:bCs/>
                <w:sz w:val="24"/>
                <w:szCs w:val="24"/>
              </w:rPr>
              <w:t>/</w:t>
            </w:r>
            <w:r w:rsidR="00B441F4" w:rsidRPr="00FE4CC7">
              <w:rPr>
                <w:rFonts w:cs="Times New Roman"/>
                <w:b/>
                <w:bCs/>
                <w:sz w:val="24"/>
                <w:szCs w:val="24"/>
              </w:rPr>
              <w:t xml:space="preserve"> </w:t>
            </w:r>
            <w:r w:rsidR="00EB4312" w:rsidRPr="00FE4CC7">
              <w:rPr>
                <w:rFonts w:cs="Times New Roman"/>
                <w:b/>
                <w:bCs/>
                <w:sz w:val="24"/>
                <w:szCs w:val="24"/>
              </w:rPr>
              <w:t>100Mbps</w:t>
            </w:r>
            <w:r w:rsidRPr="00FE4CC7">
              <w:rPr>
                <w:rFonts w:cs="Times New Roman"/>
                <w:b/>
                <w:bCs/>
                <w:sz w:val="24"/>
                <w:szCs w:val="24"/>
              </w:rPr>
              <w:t xml:space="preserve"> </w:t>
            </w:r>
          </w:p>
          <w:p w14:paraId="638DE837" w14:textId="77777777" w:rsidR="00DE33B0" w:rsidRDefault="00DE33B0" w:rsidP="4843C228">
            <w:pPr>
              <w:spacing w:line="276" w:lineRule="auto"/>
              <w:rPr>
                <w:rFonts w:cs="Times New Roman"/>
                <w:sz w:val="24"/>
                <w:szCs w:val="24"/>
              </w:rPr>
            </w:pPr>
            <w:r w:rsidRPr="005B2FE8">
              <w:rPr>
                <w:rFonts w:cs="Times New Roman"/>
                <w:sz w:val="24"/>
                <w:szCs w:val="24"/>
              </w:rPr>
              <w:t>5 ms</w:t>
            </w:r>
            <w:r w:rsidR="00EB4312">
              <w:rPr>
                <w:rFonts w:cs="Times New Roman"/>
                <w:sz w:val="24"/>
                <w:szCs w:val="24"/>
              </w:rPr>
              <w:t xml:space="preserve"> local,</w:t>
            </w:r>
          </w:p>
          <w:p w14:paraId="21851225" w14:textId="77777777" w:rsidR="00571B86" w:rsidRPr="005B2FE8" w:rsidRDefault="00571B86" w:rsidP="4843C228">
            <w:pPr>
              <w:spacing w:line="276" w:lineRule="auto"/>
              <w:rPr>
                <w:rFonts w:cs="Times New Roman"/>
                <w:sz w:val="24"/>
                <w:szCs w:val="24"/>
              </w:rPr>
            </w:pPr>
            <w:r w:rsidRPr="005B2FE8">
              <w:rPr>
                <w:rFonts w:cs="Times New Roman"/>
                <w:sz w:val="24"/>
                <w:szCs w:val="24"/>
              </w:rPr>
              <w:t>20ms long dist</w:t>
            </w:r>
            <w:r>
              <w:rPr>
                <w:rFonts w:cs="Times New Roman"/>
                <w:sz w:val="24"/>
                <w:szCs w:val="24"/>
              </w:rPr>
              <w:t>ance</w:t>
            </w:r>
          </w:p>
        </w:tc>
        <w:tc>
          <w:tcPr>
            <w:tcW w:w="1417" w:type="dxa"/>
            <w:vAlign w:val="center"/>
          </w:tcPr>
          <w:p w14:paraId="3EF303A0" w14:textId="77777777" w:rsidR="00F064BD" w:rsidRDefault="00F064BD" w:rsidP="00E75CB5">
            <w:pPr>
              <w:spacing w:line="276" w:lineRule="auto"/>
              <w:jc w:val="both"/>
              <w:rPr>
                <w:rFonts w:cs="Times New Roman"/>
                <w:sz w:val="24"/>
                <w:szCs w:val="24"/>
              </w:rPr>
            </w:pPr>
            <w:r w:rsidRPr="005B2FE8">
              <w:rPr>
                <w:rFonts w:cs="Times New Roman"/>
                <w:sz w:val="24"/>
                <w:szCs w:val="24"/>
              </w:rPr>
              <w:t>30 days</w:t>
            </w:r>
          </w:p>
          <w:p w14:paraId="3850A8E9" w14:textId="77777777" w:rsidR="00571B86" w:rsidRPr="005B2FE8" w:rsidRDefault="00571B86" w:rsidP="00E75CB5">
            <w:pPr>
              <w:spacing w:line="276" w:lineRule="auto"/>
              <w:jc w:val="both"/>
              <w:rPr>
                <w:rFonts w:cs="Times New Roman"/>
                <w:sz w:val="24"/>
                <w:szCs w:val="24"/>
              </w:rPr>
            </w:pPr>
            <w:r>
              <w:rPr>
                <w:rFonts w:cs="Times New Roman"/>
                <w:sz w:val="24"/>
                <w:szCs w:val="24"/>
              </w:rPr>
              <w:t>45 Days for outstation</w:t>
            </w:r>
          </w:p>
        </w:tc>
      </w:tr>
      <w:tr w:rsidR="00F064BD" w:rsidRPr="005B2FE8" w14:paraId="1392CFDE" w14:textId="77777777" w:rsidTr="72CD46D7">
        <w:tc>
          <w:tcPr>
            <w:tcW w:w="560" w:type="dxa"/>
            <w:vAlign w:val="center"/>
          </w:tcPr>
          <w:p w14:paraId="78941E47"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5</w:t>
            </w:r>
          </w:p>
        </w:tc>
        <w:tc>
          <w:tcPr>
            <w:tcW w:w="1562" w:type="dxa"/>
            <w:vAlign w:val="center"/>
          </w:tcPr>
          <w:p w14:paraId="5B3BB420"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MPLS</w:t>
            </w:r>
            <w:r w:rsidR="00DE33B0" w:rsidRPr="005B2FE8">
              <w:rPr>
                <w:rFonts w:cs="Times New Roman"/>
                <w:sz w:val="24"/>
                <w:szCs w:val="24"/>
              </w:rPr>
              <w:t xml:space="preserve"> *</w:t>
            </w:r>
          </w:p>
        </w:tc>
        <w:tc>
          <w:tcPr>
            <w:tcW w:w="3402" w:type="dxa"/>
            <w:vAlign w:val="center"/>
          </w:tcPr>
          <w:p w14:paraId="6DB96FB0"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For participant offices outside Mumbai.</w:t>
            </w:r>
          </w:p>
        </w:tc>
        <w:tc>
          <w:tcPr>
            <w:tcW w:w="2126" w:type="dxa"/>
            <w:vAlign w:val="center"/>
          </w:tcPr>
          <w:p w14:paraId="05FF3971" w14:textId="52B29B8D" w:rsidR="00F064BD" w:rsidRPr="00FE4CC7" w:rsidRDefault="008C7B4F" w:rsidP="4843C228">
            <w:pPr>
              <w:spacing w:line="276" w:lineRule="auto"/>
              <w:rPr>
                <w:rFonts w:cs="Times New Roman"/>
                <w:b/>
                <w:bCs/>
                <w:sz w:val="24"/>
                <w:szCs w:val="24"/>
              </w:rPr>
            </w:pPr>
            <w:r w:rsidRPr="00FE4CC7">
              <w:rPr>
                <w:rFonts w:cs="Times New Roman"/>
                <w:b/>
                <w:bCs/>
                <w:sz w:val="24"/>
                <w:szCs w:val="24"/>
              </w:rPr>
              <w:t xml:space="preserve">4 </w:t>
            </w:r>
            <w:r w:rsidR="00F064BD" w:rsidRPr="00FE4CC7">
              <w:rPr>
                <w:rFonts w:cs="Times New Roman"/>
                <w:b/>
                <w:bCs/>
                <w:sz w:val="24"/>
                <w:szCs w:val="24"/>
              </w:rPr>
              <w:t>Mbps</w:t>
            </w:r>
            <w:r w:rsidR="005E62A2" w:rsidRPr="00FE4CC7">
              <w:rPr>
                <w:rFonts w:cs="Times New Roman"/>
                <w:b/>
                <w:bCs/>
                <w:sz w:val="24"/>
                <w:szCs w:val="24"/>
              </w:rPr>
              <w:t>/</w:t>
            </w:r>
            <w:r w:rsidR="00F33954" w:rsidRPr="00FE4CC7">
              <w:rPr>
                <w:rFonts w:cs="Times New Roman"/>
                <w:b/>
                <w:bCs/>
                <w:sz w:val="24"/>
                <w:szCs w:val="24"/>
              </w:rPr>
              <w:t xml:space="preserve"> </w:t>
            </w:r>
            <w:r w:rsidR="005E62A2" w:rsidRPr="00FE4CC7">
              <w:rPr>
                <w:rFonts w:cs="Times New Roman"/>
                <w:b/>
                <w:bCs/>
                <w:sz w:val="24"/>
                <w:szCs w:val="24"/>
              </w:rPr>
              <w:t>10</w:t>
            </w:r>
            <w:r w:rsidRPr="00FE4CC7">
              <w:rPr>
                <w:rFonts w:cs="Times New Roman"/>
                <w:b/>
                <w:bCs/>
                <w:sz w:val="24"/>
                <w:szCs w:val="24"/>
              </w:rPr>
              <w:t xml:space="preserve"> </w:t>
            </w:r>
            <w:r w:rsidR="005E62A2" w:rsidRPr="00FE4CC7">
              <w:rPr>
                <w:rFonts w:cs="Times New Roman"/>
                <w:b/>
                <w:bCs/>
                <w:sz w:val="24"/>
                <w:szCs w:val="24"/>
              </w:rPr>
              <w:t>Mbps</w:t>
            </w:r>
          </w:p>
          <w:p w14:paraId="1D6A30D8" w14:textId="77777777" w:rsidR="00DE33B0" w:rsidRPr="005B2FE8" w:rsidRDefault="00DE33B0" w:rsidP="4843C228">
            <w:pPr>
              <w:spacing w:line="276" w:lineRule="auto"/>
              <w:rPr>
                <w:rFonts w:cs="Times New Roman"/>
                <w:sz w:val="24"/>
                <w:szCs w:val="24"/>
              </w:rPr>
            </w:pPr>
            <w:r w:rsidRPr="005B2FE8">
              <w:rPr>
                <w:rFonts w:cs="Times New Roman"/>
                <w:sz w:val="24"/>
                <w:szCs w:val="24"/>
              </w:rPr>
              <w:t>25 – 80 ms</w:t>
            </w:r>
          </w:p>
        </w:tc>
        <w:tc>
          <w:tcPr>
            <w:tcW w:w="1417" w:type="dxa"/>
            <w:vAlign w:val="center"/>
          </w:tcPr>
          <w:p w14:paraId="17D8C3B1" w14:textId="77777777" w:rsidR="00F064BD" w:rsidRPr="005B2FE8" w:rsidRDefault="00F064BD" w:rsidP="00E75CB5">
            <w:pPr>
              <w:spacing w:line="276" w:lineRule="auto"/>
              <w:jc w:val="both"/>
              <w:rPr>
                <w:rFonts w:cs="Times New Roman"/>
                <w:sz w:val="24"/>
                <w:szCs w:val="24"/>
              </w:rPr>
            </w:pPr>
            <w:r w:rsidRPr="005B2FE8">
              <w:rPr>
                <w:rFonts w:cs="Times New Roman"/>
                <w:sz w:val="24"/>
                <w:szCs w:val="24"/>
              </w:rPr>
              <w:t>45 days</w:t>
            </w:r>
          </w:p>
        </w:tc>
      </w:tr>
    </w:tbl>
    <w:p w14:paraId="3293ABC8" w14:textId="0D5FD560" w:rsidR="525007E1" w:rsidRDefault="525007E1"/>
    <w:p w14:paraId="3AC5AE7C" w14:textId="77777777" w:rsidR="00275245" w:rsidRDefault="00005240" w:rsidP="00E75CB5">
      <w:pPr>
        <w:spacing w:line="240" w:lineRule="auto"/>
        <w:jc w:val="both"/>
        <w:rPr>
          <w:rFonts w:cs="Times New Roman"/>
          <w:sz w:val="24"/>
          <w:szCs w:val="24"/>
        </w:rPr>
      </w:pPr>
      <w:r w:rsidRPr="005B2FE8">
        <w:rPr>
          <w:rFonts w:cs="Times New Roman"/>
          <w:sz w:val="24"/>
          <w:szCs w:val="24"/>
        </w:rPr>
        <w:t xml:space="preserve">‘* </w:t>
      </w:r>
      <w:r w:rsidR="00DE33B0" w:rsidRPr="005B2FE8">
        <w:rPr>
          <w:rFonts w:cs="Times New Roman"/>
          <w:sz w:val="24"/>
          <w:szCs w:val="24"/>
        </w:rPr>
        <w:t>Response time varies with distance</w:t>
      </w:r>
      <w:r w:rsidR="00571B86">
        <w:rPr>
          <w:rFonts w:cs="Times New Roman"/>
          <w:sz w:val="24"/>
          <w:szCs w:val="24"/>
        </w:rPr>
        <w:t xml:space="preserve">. </w:t>
      </w:r>
      <w:r w:rsidR="005D307C" w:rsidRPr="005B2FE8">
        <w:rPr>
          <w:rFonts w:cs="Times New Roman"/>
          <w:sz w:val="24"/>
          <w:szCs w:val="24"/>
        </w:rPr>
        <w:t xml:space="preserve"> ms means milliseconds.</w:t>
      </w:r>
    </w:p>
    <w:p w14:paraId="789F50B5" w14:textId="77777777" w:rsidR="00EB1580" w:rsidRPr="005B2FE8" w:rsidRDefault="00EB1580" w:rsidP="00E75CB5">
      <w:pPr>
        <w:spacing w:line="360" w:lineRule="auto"/>
        <w:jc w:val="both"/>
        <w:rPr>
          <w:rFonts w:cs="Times New Roman"/>
          <w:sz w:val="24"/>
          <w:szCs w:val="24"/>
        </w:rPr>
      </w:pPr>
      <w:r w:rsidRPr="005B2FE8">
        <w:rPr>
          <w:rFonts w:cs="Times New Roman"/>
          <w:sz w:val="24"/>
          <w:szCs w:val="24"/>
        </w:rPr>
        <w:t>Broadly, the communication infrastructure confirms to following goals: -</w:t>
      </w:r>
    </w:p>
    <w:p w14:paraId="322DCF1C" w14:textId="77777777" w:rsidR="00275245" w:rsidRPr="005B2FE8" w:rsidRDefault="00EB1580" w:rsidP="00E75CB5">
      <w:pPr>
        <w:pStyle w:val="ListParagraph"/>
        <w:numPr>
          <w:ilvl w:val="0"/>
          <w:numId w:val="1"/>
        </w:numPr>
        <w:spacing w:line="360" w:lineRule="auto"/>
        <w:jc w:val="both"/>
        <w:rPr>
          <w:rFonts w:cs="Times New Roman"/>
          <w:sz w:val="24"/>
          <w:szCs w:val="24"/>
        </w:rPr>
      </w:pPr>
      <w:r w:rsidRPr="005B2FE8">
        <w:rPr>
          <w:rFonts w:cs="Times New Roman"/>
          <w:sz w:val="24"/>
          <w:szCs w:val="24"/>
        </w:rPr>
        <w:t>No single point of failure in backbone area. Last mile redundancy options through different operators.</w:t>
      </w:r>
    </w:p>
    <w:p w14:paraId="5527A98A" w14:textId="1C340BB0" w:rsidR="00EB1580" w:rsidRPr="005B2FE8" w:rsidRDefault="00EB1580" w:rsidP="00E75CB5">
      <w:pPr>
        <w:pStyle w:val="ListParagraph"/>
        <w:numPr>
          <w:ilvl w:val="0"/>
          <w:numId w:val="1"/>
        </w:numPr>
        <w:spacing w:line="360" w:lineRule="auto"/>
        <w:jc w:val="both"/>
        <w:rPr>
          <w:rFonts w:cs="Times New Roman"/>
          <w:sz w:val="24"/>
          <w:szCs w:val="24"/>
        </w:rPr>
      </w:pPr>
      <w:r w:rsidRPr="005B2FE8">
        <w:rPr>
          <w:rFonts w:cs="Times New Roman"/>
          <w:sz w:val="24"/>
          <w:szCs w:val="24"/>
        </w:rPr>
        <w:t>Star topology</w:t>
      </w:r>
      <w:r w:rsidR="00D76A5B" w:rsidRPr="005B2FE8">
        <w:rPr>
          <w:rFonts w:cs="Times New Roman"/>
          <w:sz w:val="24"/>
          <w:szCs w:val="24"/>
        </w:rPr>
        <w:t xml:space="preserve"> network</w:t>
      </w:r>
      <w:r w:rsidRPr="005B2FE8">
        <w:rPr>
          <w:rFonts w:cs="Times New Roman"/>
          <w:sz w:val="24"/>
          <w:szCs w:val="24"/>
        </w:rPr>
        <w:t xml:space="preserve">. </w:t>
      </w:r>
      <w:r w:rsidR="008E4D3A" w:rsidRPr="005B2FE8">
        <w:rPr>
          <w:rFonts w:cs="Times New Roman"/>
          <w:sz w:val="24"/>
          <w:szCs w:val="24"/>
        </w:rPr>
        <w:t xml:space="preserve">Clean traffic between users and BSE servers. </w:t>
      </w:r>
      <w:r w:rsidRPr="005B2FE8">
        <w:rPr>
          <w:rFonts w:cs="Times New Roman"/>
          <w:sz w:val="24"/>
          <w:szCs w:val="24"/>
        </w:rPr>
        <w:t xml:space="preserve">No </w:t>
      </w:r>
      <w:r w:rsidR="00651995" w:rsidRPr="005B2FE8">
        <w:rPr>
          <w:rFonts w:cs="Times New Roman"/>
          <w:sz w:val="24"/>
          <w:szCs w:val="24"/>
        </w:rPr>
        <w:t>site-to-site</w:t>
      </w:r>
      <w:r w:rsidRPr="005B2FE8">
        <w:rPr>
          <w:rFonts w:cs="Times New Roman"/>
          <w:sz w:val="24"/>
          <w:szCs w:val="24"/>
        </w:rPr>
        <w:t xml:space="preserve"> communication.</w:t>
      </w:r>
      <w:r w:rsidR="008E4D3A" w:rsidRPr="005B2FE8">
        <w:rPr>
          <w:rFonts w:cs="Times New Roman"/>
          <w:sz w:val="24"/>
          <w:szCs w:val="24"/>
        </w:rPr>
        <w:t xml:space="preserve"> No need to deploy specialised security hardware.</w:t>
      </w:r>
    </w:p>
    <w:p w14:paraId="37520F99" w14:textId="77777777" w:rsidR="00EB1580" w:rsidRPr="005B2FE8" w:rsidRDefault="00EB1580" w:rsidP="00E75CB5">
      <w:pPr>
        <w:pStyle w:val="ListParagraph"/>
        <w:numPr>
          <w:ilvl w:val="0"/>
          <w:numId w:val="1"/>
        </w:numPr>
        <w:spacing w:line="360" w:lineRule="auto"/>
        <w:jc w:val="both"/>
        <w:rPr>
          <w:rFonts w:cs="Times New Roman"/>
          <w:sz w:val="24"/>
          <w:szCs w:val="24"/>
        </w:rPr>
      </w:pPr>
      <w:r w:rsidRPr="005B2FE8">
        <w:rPr>
          <w:rFonts w:cs="Times New Roman"/>
          <w:sz w:val="24"/>
          <w:szCs w:val="24"/>
        </w:rPr>
        <w:t xml:space="preserve">Built-in seamless connectivity to BSE’s primary and Disaster recovery facilities. </w:t>
      </w:r>
    </w:p>
    <w:p w14:paraId="06569251" w14:textId="77777777" w:rsidR="008E4D3A" w:rsidRPr="005B2FE8" w:rsidRDefault="00EB1580" w:rsidP="00E75CB5">
      <w:pPr>
        <w:pStyle w:val="ListParagraph"/>
        <w:numPr>
          <w:ilvl w:val="0"/>
          <w:numId w:val="1"/>
        </w:numPr>
        <w:spacing w:line="360" w:lineRule="auto"/>
        <w:jc w:val="both"/>
        <w:rPr>
          <w:rFonts w:cs="Times New Roman"/>
          <w:sz w:val="24"/>
          <w:szCs w:val="24"/>
        </w:rPr>
      </w:pPr>
      <w:r w:rsidRPr="005B2FE8">
        <w:rPr>
          <w:rFonts w:cs="Times New Roman"/>
          <w:sz w:val="24"/>
          <w:szCs w:val="24"/>
        </w:rPr>
        <w:t>Cost effective quality services.</w:t>
      </w:r>
    </w:p>
    <w:p w14:paraId="7015ADE2" w14:textId="77777777" w:rsidR="008E4D3A" w:rsidRPr="005B2FE8" w:rsidRDefault="008E4D3A" w:rsidP="00E75CB5">
      <w:pPr>
        <w:pStyle w:val="Heading2"/>
        <w:spacing w:line="360" w:lineRule="auto"/>
        <w:jc w:val="both"/>
        <w:rPr>
          <w:rFonts w:asciiTheme="minorHAnsi" w:hAnsiTheme="minorHAnsi"/>
          <w:color w:val="auto"/>
        </w:rPr>
      </w:pPr>
      <w:bookmarkStart w:id="4" w:name="_Toc129700156"/>
      <w:r w:rsidRPr="005B2FE8">
        <w:rPr>
          <w:rFonts w:asciiTheme="minorHAnsi" w:hAnsiTheme="minorHAnsi"/>
          <w:color w:val="auto"/>
        </w:rPr>
        <w:lastRenderedPageBreak/>
        <w:t xml:space="preserve">Generic terms and conditions for connectivity </w:t>
      </w:r>
      <w:r w:rsidR="00D76A5B" w:rsidRPr="005B2FE8">
        <w:rPr>
          <w:rFonts w:asciiTheme="minorHAnsi" w:hAnsiTheme="minorHAnsi"/>
          <w:color w:val="auto"/>
        </w:rPr>
        <w:t>provisioning:</w:t>
      </w:r>
      <w:r w:rsidRPr="005B2FE8">
        <w:rPr>
          <w:rFonts w:asciiTheme="minorHAnsi" w:hAnsiTheme="minorHAnsi"/>
          <w:color w:val="auto"/>
        </w:rPr>
        <w:t xml:space="preserve"> -</w:t>
      </w:r>
      <w:bookmarkEnd w:id="4"/>
    </w:p>
    <w:p w14:paraId="31F1856A" w14:textId="77777777" w:rsidR="00036D93" w:rsidRPr="004A5619" w:rsidRDefault="00036D93" w:rsidP="00E75CB5">
      <w:pPr>
        <w:pStyle w:val="ListParagraph"/>
        <w:numPr>
          <w:ilvl w:val="0"/>
          <w:numId w:val="19"/>
        </w:numPr>
        <w:spacing w:line="360" w:lineRule="auto"/>
        <w:ind w:left="714" w:hanging="357"/>
        <w:jc w:val="both"/>
        <w:rPr>
          <w:sz w:val="24"/>
          <w:szCs w:val="24"/>
        </w:rPr>
      </w:pPr>
      <w:r w:rsidRPr="004A5619">
        <w:rPr>
          <w:sz w:val="24"/>
          <w:szCs w:val="24"/>
        </w:rPr>
        <w:t>An office is considered market participant office if it’s owned / rented / leased / licenced to the participant. Participant should be able to furnish requisite proof as and when requested by BSE.</w:t>
      </w:r>
    </w:p>
    <w:p w14:paraId="4BB0745D" w14:textId="77777777" w:rsidR="00036D93" w:rsidRPr="004A5619" w:rsidRDefault="00036D93" w:rsidP="00E75CB5">
      <w:pPr>
        <w:pStyle w:val="ListParagraph"/>
        <w:numPr>
          <w:ilvl w:val="0"/>
          <w:numId w:val="19"/>
        </w:numPr>
        <w:spacing w:line="360" w:lineRule="auto"/>
        <w:ind w:left="714" w:hanging="357"/>
        <w:jc w:val="both"/>
        <w:rPr>
          <w:sz w:val="24"/>
          <w:szCs w:val="24"/>
        </w:rPr>
      </w:pPr>
      <w:r w:rsidRPr="004A5619">
        <w:rPr>
          <w:sz w:val="24"/>
          <w:szCs w:val="24"/>
        </w:rPr>
        <w:t>Staff operating on trading terminals should be on participant’s payroll.</w:t>
      </w:r>
    </w:p>
    <w:p w14:paraId="1E8EF6DE" w14:textId="77777777" w:rsidR="00036D93" w:rsidRPr="004A5619" w:rsidRDefault="00036D93" w:rsidP="00E75CB5">
      <w:pPr>
        <w:pStyle w:val="ListParagraph"/>
        <w:numPr>
          <w:ilvl w:val="0"/>
          <w:numId w:val="19"/>
        </w:numPr>
        <w:spacing w:line="360" w:lineRule="auto"/>
        <w:ind w:left="714" w:hanging="357"/>
        <w:jc w:val="both"/>
        <w:rPr>
          <w:sz w:val="24"/>
          <w:szCs w:val="24"/>
        </w:rPr>
      </w:pPr>
      <w:r w:rsidRPr="004A5619">
        <w:rPr>
          <w:sz w:val="24"/>
          <w:szCs w:val="24"/>
        </w:rPr>
        <w:t>Participant should have effective control over functioning of the office.</w:t>
      </w:r>
    </w:p>
    <w:p w14:paraId="0C2EC213" w14:textId="68FA4660" w:rsidR="00036D93" w:rsidRPr="004A5619" w:rsidRDefault="008E4D3A" w:rsidP="00E75CB5">
      <w:pPr>
        <w:pStyle w:val="ListParagraph"/>
        <w:numPr>
          <w:ilvl w:val="0"/>
          <w:numId w:val="19"/>
        </w:numPr>
        <w:spacing w:line="360" w:lineRule="auto"/>
        <w:ind w:left="714" w:hanging="357"/>
        <w:jc w:val="both"/>
        <w:rPr>
          <w:sz w:val="24"/>
          <w:szCs w:val="24"/>
        </w:rPr>
      </w:pPr>
      <w:r w:rsidRPr="004A5619">
        <w:rPr>
          <w:sz w:val="24"/>
          <w:szCs w:val="24"/>
        </w:rPr>
        <w:t xml:space="preserve">Connectivity provisioning </w:t>
      </w:r>
      <w:r w:rsidR="00D76A5B" w:rsidRPr="004A5619">
        <w:rPr>
          <w:sz w:val="24"/>
          <w:szCs w:val="24"/>
        </w:rPr>
        <w:t xml:space="preserve">at MP’s office </w:t>
      </w:r>
      <w:r w:rsidRPr="004A5619">
        <w:rPr>
          <w:sz w:val="24"/>
          <w:szCs w:val="24"/>
        </w:rPr>
        <w:t xml:space="preserve">is done based on </w:t>
      </w:r>
      <w:r w:rsidR="00D76A5B" w:rsidRPr="004A5619">
        <w:rPr>
          <w:sz w:val="24"/>
          <w:szCs w:val="24"/>
        </w:rPr>
        <w:t xml:space="preserve">MP’s requirements. </w:t>
      </w:r>
      <w:r w:rsidR="00BA2B60" w:rsidRPr="004A5619">
        <w:rPr>
          <w:sz w:val="24"/>
          <w:szCs w:val="24"/>
        </w:rPr>
        <w:t xml:space="preserve">Connectivity is provisioned on MP’s name. Individual franchise </w:t>
      </w:r>
      <w:r w:rsidR="004866FE" w:rsidRPr="004A5619">
        <w:rPr>
          <w:sz w:val="24"/>
          <w:szCs w:val="24"/>
        </w:rPr>
        <w:t>is</w:t>
      </w:r>
      <w:r w:rsidR="00BA2B60" w:rsidRPr="004A5619">
        <w:rPr>
          <w:sz w:val="24"/>
          <w:szCs w:val="24"/>
        </w:rPr>
        <w:t xml:space="preserve"> not eligible to apply</w:t>
      </w:r>
      <w:r w:rsidR="00384168" w:rsidRPr="004A5619">
        <w:rPr>
          <w:sz w:val="24"/>
          <w:szCs w:val="24"/>
        </w:rPr>
        <w:t xml:space="preserve"> directly</w:t>
      </w:r>
      <w:r w:rsidR="00BA2B60" w:rsidRPr="004A5619">
        <w:rPr>
          <w:sz w:val="24"/>
          <w:szCs w:val="24"/>
        </w:rPr>
        <w:t>.</w:t>
      </w:r>
      <w:r w:rsidR="00D76A5B" w:rsidRPr="004A5619">
        <w:rPr>
          <w:sz w:val="24"/>
          <w:szCs w:val="24"/>
        </w:rPr>
        <w:t xml:space="preserve"> MP </w:t>
      </w:r>
      <w:r w:rsidR="0089107B" w:rsidRPr="004A5619">
        <w:rPr>
          <w:sz w:val="24"/>
          <w:szCs w:val="24"/>
        </w:rPr>
        <w:t>must</w:t>
      </w:r>
      <w:r w:rsidR="00D76A5B" w:rsidRPr="004A5619">
        <w:rPr>
          <w:sz w:val="24"/>
          <w:szCs w:val="24"/>
        </w:rPr>
        <w:t xml:space="preserve"> apply to BSE in prescribed form</w:t>
      </w:r>
      <w:r w:rsidR="00036D93" w:rsidRPr="004A5619">
        <w:rPr>
          <w:sz w:val="24"/>
          <w:szCs w:val="24"/>
        </w:rPr>
        <w:t xml:space="preserve"> available through BSE Electronic Filing System (BEFS) login. </w:t>
      </w:r>
    </w:p>
    <w:p w14:paraId="31C4273E" w14:textId="29603CAF" w:rsidR="00036D93" w:rsidRPr="004A5619" w:rsidRDefault="00036D93" w:rsidP="6EF619AD">
      <w:pPr>
        <w:pStyle w:val="ListParagraph"/>
        <w:numPr>
          <w:ilvl w:val="0"/>
          <w:numId w:val="19"/>
        </w:numPr>
        <w:spacing w:line="360" w:lineRule="auto"/>
        <w:ind w:left="714" w:hanging="357"/>
        <w:jc w:val="both"/>
        <w:rPr>
          <w:sz w:val="24"/>
          <w:szCs w:val="24"/>
        </w:rPr>
      </w:pPr>
      <w:r w:rsidRPr="6EF619AD">
        <w:rPr>
          <w:sz w:val="24"/>
          <w:szCs w:val="24"/>
        </w:rPr>
        <w:t>In case of wireless MPLS circuit, BSE would request No-Objection clearance (NOC) from landlord of the premises where connectivity is desired. This NOC will help our supplier vendor to install Antenna at respective building terrace and pull wires to MP’s office. Scanned copy of NOC will have to be uploaded through BEFS module. Hard copy is to be despatched to BSE Ltd, 2</w:t>
      </w:r>
      <w:r w:rsidR="000A08E4" w:rsidRPr="6EF619AD">
        <w:rPr>
          <w:sz w:val="24"/>
          <w:szCs w:val="24"/>
        </w:rPr>
        <w:t>3</w:t>
      </w:r>
      <w:r w:rsidR="000A08E4" w:rsidRPr="6EF619AD">
        <w:rPr>
          <w:sz w:val="24"/>
          <w:szCs w:val="24"/>
          <w:vertAlign w:val="superscript"/>
        </w:rPr>
        <w:t>rd</w:t>
      </w:r>
      <w:r w:rsidRPr="6EF619AD">
        <w:rPr>
          <w:sz w:val="24"/>
          <w:szCs w:val="24"/>
        </w:rPr>
        <w:t xml:space="preserve"> Floor, P.J. Towers, Dalal Street, Fort, Mumbai</w:t>
      </w:r>
      <w:r w:rsidR="008758A2" w:rsidRPr="6EF619AD">
        <w:rPr>
          <w:sz w:val="24"/>
          <w:szCs w:val="24"/>
        </w:rPr>
        <w:t xml:space="preserve"> 400001</w:t>
      </w:r>
      <w:r w:rsidRPr="6EF619AD">
        <w:rPr>
          <w:sz w:val="24"/>
          <w:szCs w:val="24"/>
        </w:rPr>
        <w:t>.</w:t>
      </w:r>
    </w:p>
    <w:p w14:paraId="4B941D29" w14:textId="3ABA0C38" w:rsidR="00D17790" w:rsidRPr="004A5619" w:rsidRDefault="00D17790" w:rsidP="00E75CB5">
      <w:pPr>
        <w:pStyle w:val="ListParagraph"/>
        <w:numPr>
          <w:ilvl w:val="0"/>
          <w:numId w:val="19"/>
        </w:numPr>
        <w:spacing w:line="360" w:lineRule="auto"/>
        <w:ind w:left="714" w:hanging="357"/>
        <w:jc w:val="both"/>
        <w:rPr>
          <w:sz w:val="24"/>
          <w:szCs w:val="24"/>
        </w:rPr>
      </w:pPr>
      <w:r w:rsidRPr="004A5619">
        <w:rPr>
          <w:sz w:val="24"/>
          <w:szCs w:val="24"/>
        </w:rPr>
        <w:t>BSE will issue networking gear to participant’s office at the time of connectivity provisioning. This networking gear will be property of BSE Ltd</w:t>
      </w:r>
      <w:r w:rsidR="00384168" w:rsidRPr="004A5619">
        <w:rPr>
          <w:sz w:val="24"/>
          <w:szCs w:val="24"/>
        </w:rPr>
        <w:t xml:space="preserve"> a</w:t>
      </w:r>
      <w:r w:rsidRPr="004A5619">
        <w:rPr>
          <w:sz w:val="24"/>
          <w:szCs w:val="24"/>
        </w:rPr>
        <w:t xml:space="preserve">nd </w:t>
      </w:r>
      <w:r w:rsidR="008C7B4F" w:rsidRPr="004A5619">
        <w:rPr>
          <w:sz w:val="24"/>
          <w:szCs w:val="24"/>
        </w:rPr>
        <w:t>must</w:t>
      </w:r>
      <w:r w:rsidRPr="004A5619">
        <w:rPr>
          <w:sz w:val="24"/>
          <w:szCs w:val="24"/>
        </w:rPr>
        <w:t xml:space="preserve"> be surrendered back at time of connectivity cancellation. This gear will be in control of BSE and MP is required to ensure that relevant si</w:t>
      </w:r>
      <w:r w:rsidR="00E2769E" w:rsidRPr="004A5619">
        <w:rPr>
          <w:sz w:val="24"/>
          <w:szCs w:val="24"/>
        </w:rPr>
        <w:t>t</w:t>
      </w:r>
      <w:r w:rsidRPr="004A5619">
        <w:rPr>
          <w:sz w:val="24"/>
          <w:szCs w:val="24"/>
        </w:rPr>
        <w:t xml:space="preserve">e requirements are maintained at all the time for gear to function smoothly. </w:t>
      </w:r>
      <w:r w:rsidR="00FE4CC7">
        <w:rPr>
          <w:sz w:val="24"/>
          <w:szCs w:val="24"/>
        </w:rPr>
        <w:t xml:space="preserve"> </w:t>
      </w:r>
    </w:p>
    <w:p w14:paraId="411A45FC" w14:textId="77777777" w:rsidR="00036D93" w:rsidRPr="004A5619" w:rsidRDefault="00036D93" w:rsidP="00E75CB5">
      <w:pPr>
        <w:pStyle w:val="ListParagraph"/>
        <w:numPr>
          <w:ilvl w:val="0"/>
          <w:numId w:val="19"/>
        </w:numPr>
        <w:spacing w:line="360" w:lineRule="auto"/>
        <w:ind w:left="714" w:hanging="357"/>
        <w:jc w:val="both"/>
        <w:rPr>
          <w:sz w:val="24"/>
          <w:szCs w:val="24"/>
        </w:rPr>
      </w:pPr>
      <w:r w:rsidRPr="004A5619">
        <w:rPr>
          <w:sz w:val="24"/>
          <w:szCs w:val="24"/>
        </w:rPr>
        <w:t xml:space="preserve">To issue network gear, BSE would be required to generate e-way bills. MP would be expected to validate e-way bill within specified timelines for smooth commissioning of links. </w:t>
      </w:r>
    </w:p>
    <w:p w14:paraId="3D6EEA58" w14:textId="77777777" w:rsidR="00D17790" w:rsidRPr="004A5619" w:rsidRDefault="00D17790" w:rsidP="00E75CB5">
      <w:pPr>
        <w:pStyle w:val="ListParagraph"/>
        <w:numPr>
          <w:ilvl w:val="0"/>
          <w:numId w:val="19"/>
        </w:numPr>
        <w:spacing w:line="360" w:lineRule="auto"/>
        <w:ind w:left="714" w:hanging="357"/>
        <w:jc w:val="both"/>
        <w:rPr>
          <w:sz w:val="24"/>
          <w:szCs w:val="24"/>
        </w:rPr>
      </w:pPr>
      <w:r w:rsidRPr="004A5619">
        <w:rPr>
          <w:sz w:val="24"/>
          <w:szCs w:val="24"/>
        </w:rPr>
        <w:t xml:space="preserve">The networking gear will be under comprehensive maintenance </w:t>
      </w:r>
      <w:r w:rsidR="003647D8" w:rsidRPr="004A5619">
        <w:rPr>
          <w:sz w:val="24"/>
          <w:szCs w:val="24"/>
        </w:rPr>
        <w:t xml:space="preserve">with BSE assigned </w:t>
      </w:r>
      <w:r w:rsidRPr="004A5619">
        <w:rPr>
          <w:sz w:val="24"/>
          <w:szCs w:val="24"/>
        </w:rPr>
        <w:t>vendor. Routine faults / replacement will be done at no extra charge to MP. However, if the gear fails due to negligence on part of MP, BSE reserves right to recover part or full cost from MP.</w:t>
      </w:r>
    </w:p>
    <w:p w14:paraId="53901EE4" w14:textId="7D8F8392" w:rsidR="00D17790" w:rsidRPr="004A5619" w:rsidRDefault="00D17790" w:rsidP="00E75CB5">
      <w:pPr>
        <w:pStyle w:val="ListParagraph"/>
        <w:numPr>
          <w:ilvl w:val="0"/>
          <w:numId w:val="19"/>
        </w:numPr>
        <w:spacing w:line="360" w:lineRule="auto"/>
        <w:ind w:left="714" w:hanging="357"/>
        <w:jc w:val="both"/>
        <w:rPr>
          <w:sz w:val="24"/>
          <w:szCs w:val="24"/>
        </w:rPr>
      </w:pPr>
      <w:r w:rsidRPr="004A5619">
        <w:rPr>
          <w:sz w:val="24"/>
          <w:szCs w:val="24"/>
        </w:rPr>
        <w:t xml:space="preserve">MP office will be assigned IP subnet. MP can allocate IP address to their terminals from within this subnet. MP </w:t>
      </w:r>
      <w:r w:rsidR="0089107B" w:rsidRPr="004A5619">
        <w:rPr>
          <w:sz w:val="24"/>
          <w:szCs w:val="24"/>
        </w:rPr>
        <w:t>must</w:t>
      </w:r>
      <w:r w:rsidRPr="004A5619">
        <w:rPr>
          <w:sz w:val="24"/>
          <w:szCs w:val="24"/>
        </w:rPr>
        <w:t xml:space="preserve"> segregate their internal network from BSE assigned subnet </w:t>
      </w:r>
      <w:r w:rsidR="009F2E5D" w:rsidRPr="004A5619">
        <w:rPr>
          <w:sz w:val="24"/>
          <w:szCs w:val="24"/>
        </w:rPr>
        <w:t xml:space="preserve">by either having additional NIC card on terminals or by having static NAT on their interfacing private switch. </w:t>
      </w:r>
    </w:p>
    <w:p w14:paraId="74BD9B4E" w14:textId="77777777" w:rsidR="00C410FF" w:rsidRPr="004A5619" w:rsidRDefault="00C410FF" w:rsidP="00E75CB5">
      <w:pPr>
        <w:pStyle w:val="ListParagraph"/>
        <w:numPr>
          <w:ilvl w:val="0"/>
          <w:numId w:val="19"/>
        </w:numPr>
        <w:spacing w:line="360" w:lineRule="auto"/>
        <w:ind w:left="714" w:hanging="357"/>
        <w:jc w:val="both"/>
        <w:rPr>
          <w:sz w:val="24"/>
          <w:szCs w:val="24"/>
        </w:rPr>
      </w:pPr>
      <w:r w:rsidRPr="004A5619">
        <w:rPr>
          <w:sz w:val="24"/>
          <w:szCs w:val="24"/>
        </w:rPr>
        <w:lastRenderedPageBreak/>
        <w:t>Sharing of links between MP offices is not permitted.</w:t>
      </w:r>
    </w:p>
    <w:p w14:paraId="5AF039B9" w14:textId="77777777" w:rsidR="003647D8" w:rsidRPr="004A5619" w:rsidRDefault="003647D8" w:rsidP="00E75CB5">
      <w:pPr>
        <w:pStyle w:val="ListParagraph"/>
        <w:numPr>
          <w:ilvl w:val="0"/>
          <w:numId w:val="19"/>
        </w:numPr>
        <w:spacing w:line="360" w:lineRule="auto"/>
        <w:ind w:left="714" w:hanging="357"/>
        <w:jc w:val="both"/>
        <w:rPr>
          <w:sz w:val="24"/>
          <w:szCs w:val="24"/>
        </w:rPr>
      </w:pPr>
      <w:r w:rsidRPr="004A5619">
        <w:rPr>
          <w:sz w:val="24"/>
          <w:szCs w:val="24"/>
        </w:rPr>
        <w:t>Connectivity charges are bundled for entire service which includes amortised capital cost component of network gear; link costs towards operator lease; maintenance cost of the network gear and provision of disaster recovery. Recovery of these charges are yearly in advance</w:t>
      </w:r>
      <w:r w:rsidR="00C410FF" w:rsidRPr="004A5619">
        <w:rPr>
          <w:sz w:val="24"/>
          <w:szCs w:val="24"/>
        </w:rPr>
        <w:t xml:space="preserve">. </w:t>
      </w:r>
      <w:r w:rsidRPr="004A5619">
        <w:rPr>
          <w:sz w:val="24"/>
          <w:szCs w:val="24"/>
        </w:rPr>
        <w:t xml:space="preserve">The guiding principle in devising these charges is that the network will be operated on “Not for Profit” basis. For most of market participants, recovery is through </w:t>
      </w:r>
      <w:r w:rsidR="00D65E21">
        <w:rPr>
          <w:sz w:val="24"/>
          <w:szCs w:val="24"/>
        </w:rPr>
        <w:t xml:space="preserve">CBS </w:t>
      </w:r>
      <w:r w:rsidR="00384168" w:rsidRPr="004A5619">
        <w:rPr>
          <w:sz w:val="24"/>
          <w:szCs w:val="24"/>
        </w:rPr>
        <w:t>(Common Billing System)</w:t>
      </w:r>
      <w:r w:rsidRPr="004A5619">
        <w:rPr>
          <w:sz w:val="24"/>
          <w:szCs w:val="24"/>
        </w:rPr>
        <w:t>. For some category of market participants, it’s based on advance invoice. In such cases, BSE reserves right to levy Security Deposit of network gear which would be deployed at MP office.</w:t>
      </w:r>
    </w:p>
    <w:p w14:paraId="00B31F74" w14:textId="0D0481BB" w:rsidR="003647D8" w:rsidRPr="004A5619" w:rsidRDefault="003647D8" w:rsidP="6EF619AD">
      <w:pPr>
        <w:pStyle w:val="ListParagraph"/>
        <w:numPr>
          <w:ilvl w:val="0"/>
          <w:numId w:val="19"/>
        </w:numPr>
        <w:spacing w:line="360" w:lineRule="auto"/>
        <w:jc w:val="both"/>
        <w:rPr>
          <w:sz w:val="24"/>
          <w:szCs w:val="24"/>
        </w:rPr>
      </w:pPr>
      <w:r w:rsidRPr="6EF619AD">
        <w:rPr>
          <w:sz w:val="24"/>
          <w:szCs w:val="24"/>
        </w:rPr>
        <w:t xml:space="preserve">For WAN links, BSE has strived to remain operator neutral. However, </w:t>
      </w:r>
      <w:r w:rsidR="0073634D" w:rsidRPr="6EF619AD">
        <w:rPr>
          <w:sz w:val="24"/>
          <w:szCs w:val="24"/>
        </w:rPr>
        <w:t xml:space="preserve">in few cases, </w:t>
      </w:r>
      <w:r w:rsidRPr="6EF619AD">
        <w:rPr>
          <w:sz w:val="24"/>
          <w:szCs w:val="24"/>
        </w:rPr>
        <w:t xml:space="preserve">operator infrastructure may not be </w:t>
      </w:r>
      <w:r w:rsidR="00E00214" w:rsidRPr="6EF619AD">
        <w:rPr>
          <w:sz w:val="24"/>
          <w:szCs w:val="24"/>
        </w:rPr>
        <w:t>feasible at customer office</w:t>
      </w:r>
      <w:r w:rsidR="0073634D" w:rsidRPr="6EF619AD">
        <w:rPr>
          <w:sz w:val="24"/>
          <w:szCs w:val="24"/>
        </w:rPr>
        <w:t xml:space="preserve">. This could be due to techno-commercial </w:t>
      </w:r>
      <w:r w:rsidR="00384168" w:rsidRPr="6EF619AD">
        <w:rPr>
          <w:sz w:val="24"/>
          <w:szCs w:val="24"/>
        </w:rPr>
        <w:t xml:space="preserve">or logistics </w:t>
      </w:r>
      <w:r w:rsidR="0073634D" w:rsidRPr="6EF619AD">
        <w:rPr>
          <w:sz w:val="24"/>
          <w:szCs w:val="24"/>
        </w:rPr>
        <w:t xml:space="preserve">reasons. </w:t>
      </w:r>
      <w:r w:rsidR="00E00214" w:rsidRPr="6EF619AD">
        <w:rPr>
          <w:sz w:val="24"/>
          <w:szCs w:val="24"/>
        </w:rPr>
        <w:t>Further, link costs with operators are arrived at on pan-India basis. There could be</w:t>
      </w:r>
      <w:r w:rsidR="0073634D" w:rsidRPr="6EF619AD">
        <w:rPr>
          <w:sz w:val="24"/>
          <w:szCs w:val="24"/>
        </w:rPr>
        <w:t xml:space="preserve"> some local variance for same operator. However, BSE charges remain fixed.</w:t>
      </w:r>
      <w:r w:rsidR="7FD37349" w:rsidRPr="6EF619AD">
        <w:rPr>
          <w:sz w:val="24"/>
          <w:szCs w:val="24"/>
        </w:rPr>
        <w:t xml:space="preserve"> </w:t>
      </w:r>
      <w:r w:rsidR="7FD37349" w:rsidRPr="6EF619AD">
        <w:rPr>
          <w:rFonts w:cs="Times New Roman"/>
          <w:sz w:val="24"/>
          <w:szCs w:val="24"/>
        </w:rPr>
        <w:t>Commercially non-feasible links carry different tariffs and are billed and commissioned in concurrence with participant.</w:t>
      </w:r>
      <w:r w:rsidR="0073634D" w:rsidRPr="6EF619AD">
        <w:rPr>
          <w:sz w:val="24"/>
          <w:szCs w:val="24"/>
        </w:rPr>
        <w:t xml:space="preserve"> </w:t>
      </w:r>
    </w:p>
    <w:p w14:paraId="0C7CECD8" w14:textId="4B623AA9" w:rsidR="0073634D" w:rsidRPr="004A5619" w:rsidRDefault="0073634D" w:rsidP="00E75CB5">
      <w:pPr>
        <w:pStyle w:val="ListParagraph"/>
        <w:numPr>
          <w:ilvl w:val="0"/>
          <w:numId w:val="19"/>
        </w:numPr>
        <w:spacing w:line="360" w:lineRule="auto"/>
        <w:ind w:left="714" w:hanging="357"/>
        <w:jc w:val="both"/>
        <w:rPr>
          <w:sz w:val="24"/>
          <w:szCs w:val="24"/>
        </w:rPr>
      </w:pPr>
      <w:r w:rsidRPr="6EF619AD">
        <w:rPr>
          <w:sz w:val="24"/>
          <w:szCs w:val="24"/>
        </w:rPr>
        <w:t xml:space="preserve">BSE has over the years witnessed overall link uptime </w:t>
      </w:r>
      <w:r w:rsidR="000B43F5" w:rsidRPr="6EF619AD">
        <w:rPr>
          <w:sz w:val="24"/>
          <w:szCs w:val="24"/>
        </w:rPr>
        <w:t>more than</w:t>
      </w:r>
      <w:r w:rsidRPr="6EF619AD">
        <w:rPr>
          <w:sz w:val="24"/>
          <w:szCs w:val="24"/>
        </w:rPr>
        <w:t xml:space="preserve"> 99.9%. However, there could be cases where individual downtime would affect operations of MP. BSE strongly recommends MP’s to avail </w:t>
      </w:r>
      <w:r w:rsidR="008C7B4F">
        <w:rPr>
          <w:sz w:val="24"/>
          <w:szCs w:val="24"/>
        </w:rPr>
        <w:t xml:space="preserve">WAN </w:t>
      </w:r>
      <w:r w:rsidRPr="6EF619AD">
        <w:rPr>
          <w:sz w:val="24"/>
          <w:szCs w:val="24"/>
        </w:rPr>
        <w:t>links from two different operators for better link availability. MP’s may note that network services are offered on best effort basis.</w:t>
      </w:r>
    </w:p>
    <w:p w14:paraId="62DB3D9C" w14:textId="43CEE888" w:rsidR="00B44EF3" w:rsidRPr="004A5619" w:rsidRDefault="002D0D00" w:rsidP="00E75CB5">
      <w:pPr>
        <w:pStyle w:val="ListParagraph"/>
        <w:numPr>
          <w:ilvl w:val="0"/>
          <w:numId w:val="19"/>
        </w:numPr>
        <w:spacing w:line="360" w:lineRule="auto"/>
        <w:ind w:left="714" w:hanging="357"/>
        <w:jc w:val="both"/>
        <w:rPr>
          <w:sz w:val="24"/>
          <w:szCs w:val="24"/>
        </w:rPr>
      </w:pPr>
      <w:r w:rsidRPr="6EF619AD">
        <w:rPr>
          <w:sz w:val="24"/>
          <w:szCs w:val="24"/>
        </w:rPr>
        <w:t xml:space="preserve">Shifting of WAN links (Leased lines / MPLS / High speed links) between offices is not permitted. For such cases, MP’s </w:t>
      </w:r>
      <w:r w:rsidR="0089107B" w:rsidRPr="6EF619AD">
        <w:rPr>
          <w:sz w:val="24"/>
          <w:szCs w:val="24"/>
        </w:rPr>
        <w:t>must</w:t>
      </w:r>
      <w:r w:rsidRPr="6EF619AD">
        <w:rPr>
          <w:sz w:val="24"/>
          <w:szCs w:val="24"/>
        </w:rPr>
        <w:t xml:space="preserve"> take fresh circuit in new office and surrender existing link. </w:t>
      </w:r>
    </w:p>
    <w:p w14:paraId="4101652C" w14:textId="7241CABB" w:rsidR="004C353E" w:rsidRPr="0089107B" w:rsidRDefault="00A34C5A" w:rsidP="00E00AE2">
      <w:pPr>
        <w:pStyle w:val="ListParagraph"/>
        <w:numPr>
          <w:ilvl w:val="0"/>
          <w:numId w:val="19"/>
        </w:numPr>
        <w:spacing w:line="360" w:lineRule="auto"/>
        <w:ind w:left="714" w:hanging="357"/>
        <w:jc w:val="both"/>
        <w:rPr>
          <w:rFonts w:eastAsiaTheme="majorEastAsia" w:cstheme="majorBidi"/>
          <w:sz w:val="26"/>
          <w:szCs w:val="26"/>
        </w:rPr>
      </w:pPr>
      <w:r w:rsidRPr="0089107B">
        <w:rPr>
          <w:sz w:val="24"/>
          <w:szCs w:val="24"/>
        </w:rPr>
        <w:t xml:space="preserve">Site requirements: BSE provided network equipment has to be kept in dust free environment with proper air conditioning and UPS power supply. The output voltages from UPS should be in range 220 V – 240 V with Neutral to Earth voltages less than 2 volts. </w:t>
      </w:r>
      <w:r w:rsidR="00B44EF3" w:rsidRPr="0089107B">
        <w:rPr>
          <w:sz w:val="24"/>
          <w:szCs w:val="24"/>
        </w:rPr>
        <w:t xml:space="preserve"> </w:t>
      </w:r>
      <w:r w:rsidR="00FE4CC7">
        <w:rPr>
          <w:sz w:val="24"/>
          <w:szCs w:val="24"/>
        </w:rPr>
        <w:t>In case operator Mux has been installed at MP’s office, provision of 24X7 electricity and appropriate air-conditioning is required.</w:t>
      </w:r>
      <w:r w:rsidR="004C353E">
        <w:br w:type="page"/>
      </w:r>
    </w:p>
    <w:p w14:paraId="594A1120" w14:textId="20E04C1E" w:rsidR="00EF4692" w:rsidRPr="000C4AA1" w:rsidRDefault="03228CDE" w:rsidP="00E75CB5">
      <w:pPr>
        <w:pStyle w:val="Heading2"/>
        <w:spacing w:line="360" w:lineRule="auto"/>
        <w:jc w:val="both"/>
        <w:rPr>
          <w:rFonts w:asciiTheme="minorHAnsi" w:hAnsiTheme="minorHAnsi"/>
          <w:color w:val="auto"/>
        </w:rPr>
      </w:pPr>
      <w:bookmarkStart w:id="5" w:name="_Toc129700157"/>
      <w:r w:rsidRPr="4843C228">
        <w:rPr>
          <w:rFonts w:asciiTheme="minorHAnsi" w:hAnsiTheme="minorHAnsi"/>
          <w:b/>
          <w:bCs/>
          <w:color w:val="auto"/>
        </w:rPr>
        <w:lastRenderedPageBreak/>
        <w:t>Redundancy</w:t>
      </w:r>
      <w:r w:rsidR="74F76B3E" w:rsidRPr="4843C228">
        <w:rPr>
          <w:rFonts w:asciiTheme="minorHAnsi" w:hAnsiTheme="minorHAnsi"/>
          <w:b/>
          <w:bCs/>
          <w:color w:val="auto"/>
        </w:rPr>
        <w:t xml:space="preserve"> and business continuity</w:t>
      </w:r>
      <w:r w:rsidRPr="4843C228">
        <w:rPr>
          <w:rFonts w:asciiTheme="minorHAnsi" w:hAnsiTheme="minorHAnsi"/>
          <w:b/>
          <w:bCs/>
          <w:color w:val="auto"/>
        </w:rPr>
        <w:t>:</w:t>
      </w:r>
      <w:r w:rsidRPr="4843C228">
        <w:rPr>
          <w:rFonts w:asciiTheme="minorHAnsi" w:hAnsiTheme="minorHAnsi"/>
          <w:color w:val="auto"/>
        </w:rPr>
        <w:t xml:space="preserve"> -</w:t>
      </w:r>
      <w:bookmarkEnd w:id="5"/>
      <w:r w:rsidR="3E685E18" w:rsidRPr="4843C228">
        <w:rPr>
          <w:rFonts w:asciiTheme="minorHAnsi" w:hAnsiTheme="minorHAnsi"/>
          <w:color w:val="auto"/>
        </w:rPr>
        <w:t xml:space="preserve"> </w:t>
      </w:r>
    </w:p>
    <w:p w14:paraId="6D1C004C" w14:textId="0CDAB50A" w:rsidR="69FC3B40" w:rsidRPr="008C7B4F" w:rsidRDefault="69FC3B40" w:rsidP="6EF619AD">
      <w:pPr>
        <w:spacing w:line="360" w:lineRule="auto"/>
        <w:jc w:val="both"/>
        <w:rPr>
          <w:rFonts w:cs="Times New Roman"/>
          <w:sz w:val="24"/>
          <w:szCs w:val="24"/>
        </w:rPr>
      </w:pPr>
      <w:r w:rsidRPr="008C7B4F">
        <w:rPr>
          <w:rFonts w:cs="Times New Roman"/>
          <w:sz w:val="24"/>
          <w:szCs w:val="24"/>
        </w:rPr>
        <w:t xml:space="preserve">BSE Strongly recommends that members avail redundancy for their connectivity through two separate operators. </w:t>
      </w:r>
      <w:r w:rsidR="20E157E2" w:rsidRPr="008C7B4F">
        <w:rPr>
          <w:rFonts w:cs="Times New Roman"/>
          <w:sz w:val="24"/>
          <w:szCs w:val="24"/>
        </w:rPr>
        <w:t xml:space="preserve">Normally leased line should be backed up with another leased line of same capacity. </w:t>
      </w:r>
      <w:r w:rsidRPr="008C7B4F">
        <w:rPr>
          <w:rFonts w:cs="Times New Roman"/>
          <w:sz w:val="24"/>
          <w:szCs w:val="24"/>
        </w:rPr>
        <w:t>MPLS can be provided as redundant link to a leased line</w:t>
      </w:r>
      <w:r w:rsidR="39451ABF" w:rsidRPr="008C7B4F">
        <w:rPr>
          <w:rFonts w:cs="Times New Roman"/>
          <w:sz w:val="24"/>
          <w:szCs w:val="24"/>
        </w:rPr>
        <w:t xml:space="preserve">. </w:t>
      </w:r>
    </w:p>
    <w:p w14:paraId="45A9392D" w14:textId="77777777" w:rsidR="00D65E21" w:rsidRDefault="00E779F4" w:rsidP="00E75CB5">
      <w:pPr>
        <w:jc w:val="both"/>
        <w:rPr>
          <w:rFonts w:cs="Times New Roman"/>
          <w:sz w:val="24"/>
          <w:szCs w:val="24"/>
        </w:rPr>
      </w:pPr>
      <w:r w:rsidRPr="00F6058F">
        <w:rPr>
          <w:rFonts w:cs="Times New Roman"/>
          <w:sz w:val="24"/>
          <w:szCs w:val="24"/>
        </w:rPr>
        <w:t>Campus LAN and Colo customers get two Ethernet drops from different switches.</w:t>
      </w:r>
    </w:p>
    <w:p w14:paraId="0326EF00" w14:textId="2CAA94E4" w:rsidR="04EC2024" w:rsidRDefault="04EC2024" w:rsidP="003241A3">
      <w:pPr>
        <w:spacing w:line="360" w:lineRule="auto"/>
        <w:jc w:val="both"/>
        <w:rPr>
          <w:rFonts w:cs="Times New Roman"/>
          <w:sz w:val="24"/>
          <w:szCs w:val="24"/>
        </w:rPr>
      </w:pPr>
      <w:r w:rsidRPr="4843C228">
        <w:rPr>
          <w:rFonts w:cs="Times New Roman"/>
          <w:sz w:val="24"/>
          <w:szCs w:val="24"/>
        </w:rPr>
        <w:t>BSE also recommends that market participant maintain at least two sites preferably in geographically different areas to</w:t>
      </w:r>
      <w:r w:rsidR="350FAEBF" w:rsidRPr="4843C228">
        <w:rPr>
          <w:rFonts w:cs="Times New Roman"/>
          <w:sz w:val="24"/>
          <w:szCs w:val="24"/>
        </w:rPr>
        <w:t xml:space="preserve"> ensure that any type of failure does not impact their business operations.</w:t>
      </w:r>
    </w:p>
    <w:p w14:paraId="19010E50" w14:textId="02DA5138" w:rsidR="00D65E21" w:rsidRPr="005B2FE8" w:rsidRDefault="00D65E21" w:rsidP="00E75CB5">
      <w:pPr>
        <w:pStyle w:val="Heading2"/>
        <w:spacing w:line="360" w:lineRule="auto"/>
        <w:jc w:val="both"/>
        <w:rPr>
          <w:rFonts w:asciiTheme="minorHAnsi" w:hAnsiTheme="minorHAnsi"/>
        </w:rPr>
      </w:pPr>
      <w:bookmarkStart w:id="6" w:name="_Toc129700158"/>
      <w:r w:rsidRPr="002F2F14">
        <w:rPr>
          <w:rFonts w:asciiTheme="minorHAnsi" w:hAnsiTheme="minorHAnsi"/>
          <w:b/>
          <w:color w:val="auto"/>
        </w:rPr>
        <w:t>Other connectivity:</w:t>
      </w:r>
      <w:r w:rsidRPr="005B2FE8">
        <w:rPr>
          <w:rFonts w:asciiTheme="minorHAnsi" w:hAnsiTheme="minorHAnsi"/>
          <w:color w:val="auto"/>
        </w:rPr>
        <w:t xml:space="preserve"> -</w:t>
      </w:r>
      <w:bookmarkEnd w:id="6"/>
    </w:p>
    <w:p w14:paraId="36F96776" w14:textId="1C7C7CD3" w:rsidR="00D65E21" w:rsidRPr="008758A2" w:rsidRDefault="00D65E21" w:rsidP="00E75CB5">
      <w:pPr>
        <w:shd w:val="clear" w:color="auto" w:fill="FFFFFF"/>
        <w:spacing w:before="100" w:beforeAutospacing="1" w:after="100" w:afterAutospacing="1" w:line="360" w:lineRule="auto"/>
        <w:jc w:val="both"/>
        <w:rPr>
          <w:rFonts w:cs="Times New Roman"/>
          <w:sz w:val="24"/>
          <w:szCs w:val="24"/>
        </w:rPr>
      </w:pPr>
      <w:bookmarkStart w:id="7" w:name="_Toc129700159"/>
      <w:r w:rsidRPr="002F2F14">
        <w:rPr>
          <w:rStyle w:val="Heading3Char"/>
          <w:rFonts w:asciiTheme="minorHAnsi" w:hAnsiTheme="minorHAnsi"/>
          <w:b/>
          <w:color w:val="auto"/>
        </w:rPr>
        <w:t>Internet:</w:t>
      </w:r>
      <w:bookmarkEnd w:id="7"/>
      <w:r w:rsidRPr="005B2FE8">
        <w:rPr>
          <w:rFonts w:cs="Times New Roman"/>
          <w:sz w:val="24"/>
          <w:szCs w:val="24"/>
        </w:rPr>
        <w:t xml:space="preserve"> BSE also has applications hosted on web. To access these applications, market participant needs to have their respective internet link and application passwords. Email ID for </w:t>
      </w:r>
      <w:r w:rsidR="00FE4CC7">
        <w:rPr>
          <w:rFonts w:cs="Times New Roman"/>
          <w:sz w:val="24"/>
          <w:szCs w:val="24"/>
        </w:rPr>
        <w:t xml:space="preserve">internet-based </w:t>
      </w:r>
      <w:r w:rsidRPr="005B2FE8">
        <w:rPr>
          <w:rFonts w:cs="Times New Roman"/>
          <w:sz w:val="24"/>
          <w:szCs w:val="24"/>
        </w:rPr>
        <w:t>application</w:t>
      </w:r>
      <w:r w:rsidR="00FE4CC7">
        <w:rPr>
          <w:rFonts w:cs="Times New Roman"/>
          <w:sz w:val="24"/>
          <w:szCs w:val="24"/>
        </w:rPr>
        <w:t>s</w:t>
      </w:r>
      <w:r w:rsidRPr="005B2FE8">
        <w:rPr>
          <w:rFonts w:cs="Times New Roman"/>
          <w:sz w:val="24"/>
          <w:szCs w:val="24"/>
        </w:rPr>
        <w:t xml:space="preserve"> assistance is </w:t>
      </w:r>
      <w:hyperlink r:id="rId14" w:history="1">
        <w:r w:rsidRPr="008758A2">
          <w:rPr>
            <w:rStyle w:val="Hyperlink"/>
            <w:rFonts w:cs="Times New Roman"/>
            <w:color w:val="auto"/>
            <w:sz w:val="24"/>
            <w:szCs w:val="24"/>
          </w:rPr>
          <w:t>bsehelp@bseindia.com</w:t>
        </w:r>
      </w:hyperlink>
      <w:r w:rsidRPr="008758A2">
        <w:rPr>
          <w:rFonts w:cs="Times New Roman"/>
          <w:sz w:val="24"/>
          <w:szCs w:val="24"/>
        </w:rPr>
        <w:t xml:space="preserve"> </w:t>
      </w:r>
    </w:p>
    <w:p w14:paraId="401136B8" w14:textId="02BDF93C" w:rsidR="00D65E21" w:rsidRPr="008758A2" w:rsidRDefault="00D65E21" w:rsidP="00E75CB5">
      <w:pPr>
        <w:shd w:val="clear" w:color="auto" w:fill="FFFFFF"/>
        <w:spacing w:before="100" w:beforeAutospacing="1" w:after="100" w:afterAutospacing="1" w:line="360" w:lineRule="auto"/>
        <w:jc w:val="both"/>
        <w:rPr>
          <w:rFonts w:cs="Times New Roman"/>
          <w:sz w:val="24"/>
          <w:szCs w:val="24"/>
        </w:rPr>
      </w:pPr>
      <w:bookmarkStart w:id="8" w:name="_Toc129700160"/>
      <w:r w:rsidRPr="003B74A2">
        <w:rPr>
          <w:rStyle w:val="Heading3Char"/>
          <w:rFonts w:asciiTheme="minorHAnsi" w:hAnsiTheme="minorHAnsi"/>
          <w:b/>
          <w:color w:val="auto"/>
        </w:rPr>
        <w:t>VPN:</w:t>
      </w:r>
      <w:bookmarkEnd w:id="8"/>
      <w:r w:rsidRPr="005B2FE8">
        <w:rPr>
          <w:rFonts w:cs="Times New Roman"/>
          <w:sz w:val="24"/>
          <w:szCs w:val="24"/>
        </w:rPr>
        <w:t xml:space="preserve"> VPN connectivity is available for software vendors who wish to test functionality of their applications with BSE published API’s. This setup is made available for short term on need basis for BSE’s development environment without market multicast. For details, vendors may please write </w:t>
      </w:r>
      <w:hyperlink r:id="rId15" w:history="1">
        <w:r w:rsidRPr="008758A2">
          <w:rPr>
            <w:rStyle w:val="Hyperlink"/>
            <w:rFonts w:cs="Times New Roman"/>
            <w:color w:val="auto"/>
            <w:sz w:val="24"/>
            <w:szCs w:val="24"/>
          </w:rPr>
          <w:t>iml.support@bseindia.com</w:t>
        </w:r>
      </w:hyperlink>
    </w:p>
    <w:p w14:paraId="62E0478D" w14:textId="68878698" w:rsidR="00D65E21" w:rsidRPr="008758A2" w:rsidRDefault="00D65E21" w:rsidP="00E75CB5">
      <w:pPr>
        <w:shd w:val="clear" w:color="auto" w:fill="FFFFFF"/>
        <w:spacing w:before="100" w:beforeAutospacing="1" w:after="100" w:afterAutospacing="1" w:line="360" w:lineRule="auto"/>
        <w:jc w:val="both"/>
        <w:rPr>
          <w:rFonts w:cs="Times New Roman"/>
          <w:sz w:val="24"/>
          <w:szCs w:val="24"/>
        </w:rPr>
      </w:pPr>
      <w:bookmarkStart w:id="9" w:name="_Toc129700161"/>
      <w:r w:rsidRPr="003B74A2">
        <w:rPr>
          <w:rStyle w:val="Heading3Char"/>
          <w:rFonts w:asciiTheme="minorHAnsi" w:hAnsiTheme="minorHAnsi"/>
          <w:b/>
          <w:color w:val="auto"/>
        </w:rPr>
        <w:t>Colo:</w:t>
      </w:r>
      <w:bookmarkEnd w:id="9"/>
      <w:r w:rsidRPr="005B2FE8">
        <w:rPr>
          <w:rFonts w:cs="Times New Roman"/>
          <w:sz w:val="24"/>
          <w:szCs w:val="24"/>
        </w:rPr>
        <w:t xml:space="preserve"> The </w:t>
      </w:r>
      <w:r w:rsidR="006239D8">
        <w:rPr>
          <w:rFonts w:cs="Times New Roman"/>
          <w:sz w:val="24"/>
          <w:szCs w:val="24"/>
        </w:rPr>
        <w:t xml:space="preserve">Co-Location </w:t>
      </w:r>
      <w:r w:rsidRPr="005B2FE8">
        <w:rPr>
          <w:rFonts w:cs="Times New Roman"/>
          <w:sz w:val="24"/>
          <w:szCs w:val="24"/>
        </w:rPr>
        <w:t xml:space="preserve">facility </w:t>
      </w:r>
      <w:r w:rsidR="006239D8">
        <w:rPr>
          <w:rFonts w:cs="Times New Roman"/>
          <w:sz w:val="24"/>
          <w:szCs w:val="24"/>
        </w:rPr>
        <w:t xml:space="preserve">(Colo) </w:t>
      </w:r>
      <w:r w:rsidRPr="005B2FE8">
        <w:rPr>
          <w:rFonts w:cs="Times New Roman"/>
          <w:sz w:val="24"/>
          <w:szCs w:val="24"/>
        </w:rPr>
        <w:t xml:space="preserve">is provided </w:t>
      </w:r>
      <w:r>
        <w:rPr>
          <w:rFonts w:cs="Times New Roman"/>
          <w:sz w:val="24"/>
          <w:szCs w:val="24"/>
        </w:rPr>
        <w:t xml:space="preserve">by BSE in </w:t>
      </w:r>
      <w:r w:rsidR="000D3DFD">
        <w:rPr>
          <w:rFonts w:cs="Times New Roman"/>
          <w:sz w:val="24"/>
          <w:szCs w:val="24"/>
        </w:rPr>
        <w:t>its</w:t>
      </w:r>
      <w:r>
        <w:rPr>
          <w:rFonts w:cs="Times New Roman"/>
          <w:sz w:val="24"/>
          <w:szCs w:val="24"/>
        </w:rPr>
        <w:t xml:space="preserve"> premises at 1</w:t>
      </w:r>
      <w:r w:rsidRPr="00A90BCB">
        <w:rPr>
          <w:rFonts w:cs="Times New Roman"/>
          <w:sz w:val="24"/>
          <w:szCs w:val="24"/>
          <w:vertAlign w:val="superscript"/>
        </w:rPr>
        <w:t>st</w:t>
      </w:r>
      <w:r>
        <w:rPr>
          <w:rFonts w:cs="Times New Roman"/>
          <w:sz w:val="24"/>
          <w:szCs w:val="24"/>
        </w:rPr>
        <w:t xml:space="preserve"> Floor</w:t>
      </w:r>
      <w:r w:rsidR="00A01647">
        <w:rPr>
          <w:rFonts w:cs="Times New Roman"/>
          <w:sz w:val="24"/>
          <w:szCs w:val="24"/>
        </w:rPr>
        <w:t xml:space="preserve"> and Ground Floor</w:t>
      </w:r>
      <w:r>
        <w:rPr>
          <w:rFonts w:cs="Times New Roman"/>
          <w:sz w:val="24"/>
          <w:szCs w:val="24"/>
        </w:rPr>
        <w:t xml:space="preserve">. Day-to-day activities are handled by </w:t>
      </w:r>
      <w:r w:rsidR="00FE4CC7">
        <w:rPr>
          <w:rFonts w:cs="Times New Roman"/>
          <w:sz w:val="24"/>
          <w:szCs w:val="24"/>
        </w:rPr>
        <w:t>NTT</w:t>
      </w:r>
      <w:r>
        <w:rPr>
          <w:rFonts w:cs="Times New Roman"/>
          <w:sz w:val="24"/>
          <w:szCs w:val="24"/>
        </w:rPr>
        <w:t xml:space="preserve"> under instructions from BSE.</w:t>
      </w:r>
      <w:r w:rsidRPr="005B2FE8">
        <w:rPr>
          <w:rFonts w:cs="Times New Roman"/>
          <w:sz w:val="24"/>
          <w:szCs w:val="24"/>
        </w:rPr>
        <w:t xml:space="preserve"> </w:t>
      </w:r>
      <w:r>
        <w:rPr>
          <w:rFonts w:cs="Times New Roman"/>
          <w:sz w:val="24"/>
          <w:szCs w:val="24"/>
        </w:rPr>
        <w:t xml:space="preserve">Online application form is available in BEFS module. </w:t>
      </w:r>
      <w:r w:rsidRPr="005B2FE8">
        <w:rPr>
          <w:rFonts w:cs="Times New Roman"/>
          <w:sz w:val="24"/>
          <w:szCs w:val="24"/>
        </w:rPr>
        <w:t xml:space="preserve">For details and offers, participants are requested to contact respective account managers or write to </w:t>
      </w:r>
      <w:hyperlink r:id="rId16" w:history="1">
        <w:r w:rsidRPr="008758A2">
          <w:rPr>
            <w:rStyle w:val="Hyperlink"/>
            <w:rFonts w:cs="Times New Roman"/>
            <w:color w:val="auto"/>
            <w:sz w:val="24"/>
            <w:szCs w:val="24"/>
          </w:rPr>
          <w:t>tech.prog@bseindia.com</w:t>
        </w:r>
      </w:hyperlink>
      <w:r w:rsidRPr="008758A2">
        <w:rPr>
          <w:rFonts w:cs="Times New Roman"/>
          <w:sz w:val="24"/>
          <w:szCs w:val="24"/>
        </w:rPr>
        <w:t xml:space="preserve"> </w:t>
      </w:r>
    </w:p>
    <w:p w14:paraId="6E23E1A1" w14:textId="725ECA97" w:rsidR="00AA1A56" w:rsidRDefault="0089107B" w:rsidP="003B74A2">
      <w:pPr>
        <w:spacing w:line="360" w:lineRule="auto"/>
        <w:jc w:val="both"/>
        <w:rPr>
          <w:rFonts w:cs="Times New Roman"/>
          <w:sz w:val="24"/>
          <w:szCs w:val="24"/>
        </w:rPr>
      </w:pPr>
      <w:bookmarkStart w:id="10" w:name="_Toc129700162"/>
      <w:r w:rsidRPr="001C60FA">
        <w:rPr>
          <w:rStyle w:val="Heading3Char"/>
          <w:b/>
          <w:bCs/>
          <w:color w:val="auto"/>
        </w:rPr>
        <w:t>Data feed</w:t>
      </w:r>
      <w:r w:rsidR="00D65E21" w:rsidRPr="001C60FA">
        <w:rPr>
          <w:rStyle w:val="Heading3Char"/>
          <w:b/>
          <w:bCs/>
          <w:color w:val="auto"/>
        </w:rPr>
        <w:t>:</w:t>
      </w:r>
      <w:bookmarkEnd w:id="10"/>
      <w:r w:rsidR="00D65E21" w:rsidRPr="001C60FA">
        <w:rPr>
          <w:rFonts w:cs="Times New Roman"/>
          <w:b/>
          <w:sz w:val="24"/>
          <w:szCs w:val="24"/>
        </w:rPr>
        <w:t xml:space="preserve"> </w:t>
      </w:r>
      <w:r w:rsidRPr="6EF619AD">
        <w:rPr>
          <w:rFonts w:cs="Times New Roman"/>
          <w:sz w:val="24"/>
          <w:szCs w:val="24"/>
        </w:rPr>
        <w:t>Data feed</w:t>
      </w:r>
      <w:r w:rsidR="00D65E21" w:rsidRPr="6EF619AD">
        <w:rPr>
          <w:rFonts w:cs="Times New Roman"/>
          <w:sz w:val="24"/>
          <w:szCs w:val="24"/>
        </w:rPr>
        <w:t xml:space="preserve"> customers have separate connectivity form and charging mechanism. For more </w:t>
      </w:r>
      <w:r w:rsidR="002F7CCD" w:rsidRPr="6EF619AD">
        <w:rPr>
          <w:rFonts w:cs="Times New Roman"/>
          <w:sz w:val="24"/>
          <w:szCs w:val="24"/>
        </w:rPr>
        <w:t>details,</w:t>
      </w:r>
      <w:r w:rsidR="00D65E21" w:rsidRPr="6EF619AD">
        <w:rPr>
          <w:rFonts w:cs="Times New Roman"/>
          <w:sz w:val="24"/>
          <w:szCs w:val="24"/>
        </w:rPr>
        <w:t xml:space="preserve"> please write to </w:t>
      </w:r>
      <w:r w:rsidR="00AA1A56">
        <w:rPr>
          <w:rFonts w:cs="Times New Roman"/>
          <w:sz w:val="24"/>
          <w:szCs w:val="24"/>
        </w:rPr>
        <w:t xml:space="preserve"> </w:t>
      </w:r>
      <w:hyperlink r:id="rId17" w:history="1">
        <w:r w:rsidR="00AA1A56" w:rsidRPr="002228DD">
          <w:rPr>
            <w:rStyle w:val="Hyperlink"/>
            <w:rFonts w:cs="Times New Roman"/>
            <w:sz w:val="24"/>
            <w:szCs w:val="24"/>
          </w:rPr>
          <w:t>datafeed@bseindia.com</w:t>
        </w:r>
      </w:hyperlink>
    </w:p>
    <w:p w14:paraId="3B235D82" w14:textId="6EEC2438" w:rsidR="0039543C" w:rsidRPr="00960E7E" w:rsidRDefault="00960E7E" w:rsidP="006570FA">
      <w:pPr>
        <w:spacing w:line="360" w:lineRule="auto"/>
        <w:rPr>
          <w:rFonts w:cs="Times New Roman"/>
          <w:sz w:val="24"/>
          <w:szCs w:val="24"/>
        </w:rPr>
      </w:pPr>
      <w:bookmarkStart w:id="11" w:name="_Toc129700163"/>
      <w:r w:rsidRPr="001C60FA">
        <w:rPr>
          <w:rStyle w:val="Heading3Char"/>
          <w:b/>
          <w:bCs/>
          <w:color w:val="auto"/>
        </w:rPr>
        <w:t>Participant owned links:</w:t>
      </w:r>
      <w:bookmarkEnd w:id="11"/>
      <w:r w:rsidRPr="001C60FA">
        <w:rPr>
          <w:rFonts w:cs="Times New Roman"/>
          <w:sz w:val="24"/>
          <w:szCs w:val="24"/>
        </w:rPr>
        <w:t xml:space="preserve"> </w:t>
      </w:r>
      <w:r w:rsidRPr="6EF619AD">
        <w:rPr>
          <w:rFonts w:cs="Times New Roman"/>
          <w:sz w:val="24"/>
          <w:szCs w:val="24"/>
        </w:rPr>
        <w:t xml:space="preserve">Participants </w:t>
      </w:r>
      <w:r w:rsidR="006570FA">
        <w:rPr>
          <w:rFonts w:cs="Times New Roman"/>
          <w:sz w:val="24"/>
          <w:szCs w:val="24"/>
        </w:rPr>
        <w:t xml:space="preserve">owned links can be connected to BSE network using any of these methods. </w:t>
      </w:r>
      <w:r w:rsidRPr="6EF619AD">
        <w:rPr>
          <w:rFonts w:cs="Times New Roman"/>
          <w:sz w:val="24"/>
          <w:szCs w:val="24"/>
        </w:rPr>
        <w:t xml:space="preserve">(a) Allow BSE to manage the router terminating at their end and use BSE provided ports at BSE DC. (b) Host their own routers at BSE DC and manage their link themselves. </w:t>
      </w:r>
      <w:r w:rsidR="006570FA">
        <w:rPr>
          <w:rFonts w:cs="Times New Roman"/>
          <w:sz w:val="24"/>
          <w:szCs w:val="24"/>
        </w:rPr>
        <w:t xml:space="preserve"> Commercials for both options are detailed in Link charges table below. </w:t>
      </w:r>
    </w:p>
    <w:p w14:paraId="2C1E9E01" w14:textId="699837F8" w:rsidR="001C60FA" w:rsidRPr="008B3B93" w:rsidRDefault="6249EAB6" w:rsidP="00E75CB5">
      <w:pPr>
        <w:jc w:val="both"/>
        <w:rPr>
          <w:rFonts w:cs="Times New Roman"/>
          <w:sz w:val="24"/>
          <w:szCs w:val="24"/>
        </w:rPr>
      </w:pPr>
      <w:bookmarkStart w:id="12" w:name="_Toc129700164"/>
      <w:r w:rsidRPr="001C60FA">
        <w:rPr>
          <w:rStyle w:val="Heading3Char"/>
          <w:b/>
          <w:bCs/>
          <w:color w:val="auto"/>
        </w:rPr>
        <w:t>Member SOC :</w:t>
      </w:r>
      <w:bookmarkEnd w:id="12"/>
      <w:r w:rsidRPr="001C60FA">
        <w:rPr>
          <w:rFonts w:cs="Times New Roman"/>
          <w:sz w:val="24"/>
          <w:szCs w:val="24"/>
        </w:rPr>
        <w:t xml:space="preserve"> </w:t>
      </w:r>
      <w:r w:rsidR="000F4C16">
        <w:rPr>
          <w:rFonts w:cs="Times New Roman"/>
          <w:sz w:val="24"/>
          <w:szCs w:val="24"/>
        </w:rPr>
        <w:t xml:space="preserve">Connectivity is provided over Internet VPN to member’s private network.  </w:t>
      </w:r>
      <w:r w:rsidR="5121B940" w:rsidRPr="6EF619AD">
        <w:rPr>
          <w:rFonts w:cs="Times New Roman"/>
          <w:sz w:val="24"/>
          <w:szCs w:val="24"/>
        </w:rPr>
        <w:t>For more details write to</w:t>
      </w:r>
      <w:r w:rsidR="00937904">
        <w:rPr>
          <w:rFonts w:cs="Times New Roman"/>
          <w:sz w:val="24"/>
          <w:szCs w:val="24"/>
        </w:rPr>
        <w:t xml:space="preserve"> </w:t>
      </w:r>
      <w:r w:rsidR="00AA1A56">
        <w:rPr>
          <w:rFonts w:cs="Times New Roman"/>
          <w:sz w:val="24"/>
          <w:szCs w:val="24"/>
        </w:rPr>
        <w:t xml:space="preserve"> </w:t>
      </w:r>
      <w:hyperlink r:id="rId18" w:history="1">
        <w:r w:rsidR="00AA1A56" w:rsidRPr="002228DD">
          <w:rPr>
            <w:rStyle w:val="Hyperlink"/>
            <w:rFonts w:cs="Times New Roman"/>
            <w:sz w:val="24"/>
            <w:szCs w:val="24"/>
          </w:rPr>
          <w:t>bsemsoc@bseindia.com</w:t>
        </w:r>
      </w:hyperlink>
      <w:r w:rsidR="003B74A2" w:rsidRPr="008B3B93">
        <w:rPr>
          <w:rFonts w:cs="Times New Roman"/>
          <w:sz w:val="24"/>
          <w:szCs w:val="24"/>
        </w:rPr>
        <w:t xml:space="preserve"> </w:t>
      </w:r>
    </w:p>
    <w:p w14:paraId="48532156" w14:textId="75801F1A" w:rsidR="00005240" w:rsidRDefault="00960E7E" w:rsidP="00E75CB5">
      <w:pPr>
        <w:jc w:val="both"/>
        <w:rPr>
          <w:rFonts w:cs="Times New Roman"/>
          <w:sz w:val="24"/>
          <w:szCs w:val="24"/>
        </w:rPr>
      </w:pPr>
      <w:r w:rsidRPr="6EF619AD">
        <w:rPr>
          <w:rFonts w:cs="Times New Roman"/>
        </w:rPr>
        <w:br w:type="page"/>
      </w:r>
      <w:bookmarkStart w:id="13" w:name="_Toc129700165"/>
      <w:r w:rsidR="00D11A26" w:rsidRPr="001C60FA">
        <w:rPr>
          <w:rStyle w:val="Heading2Char"/>
          <w:b/>
          <w:bCs/>
          <w:color w:val="auto"/>
        </w:rPr>
        <w:lastRenderedPageBreak/>
        <w:t xml:space="preserve">Link </w:t>
      </w:r>
      <w:r w:rsidR="00CF1419" w:rsidRPr="001C60FA">
        <w:rPr>
          <w:rStyle w:val="Heading2Char"/>
          <w:b/>
          <w:bCs/>
          <w:color w:val="auto"/>
        </w:rPr>
        <w:t>Charges:</w:t>
      </w:r>
      <w:r w:rsidR="00CF1419" w:rsidRPr="001C60FA">
        <w:rPr>
          <w:rStyle w:val="Heading2Char"/>
          <w:rFonts w:asciiTheme="minorHAnsi" w:hAnsiTheme="minorHAnsi"/>
          <w:color w:val="auto"/>
        </w:rPr>
        <w:t xml:space="preserve"> </w:t>
      </w:r>
      <w:r w:rsidR="00CF1419" w:rsidRPr="005B2FE8">
        <w:rPr>
          <w:rStyle w:val="Heading2Char"/>
          <w:rFonts w:asciiTheme="minorHAnsi" w:hAnsiTheme="minorHAnsi"/>
          <w:color w:val="auto"/>
        </w:rPr>
        <w:t>-</w:t>
      </w:r>
      <w:bookmarkEnd w:id="13"/>
      <w:r w:rsidR="00005240" w:rsidRPr="005B2FE8">
        <w:rPr>
          <w:rFonts w:cs="Times New Roman"/>
          <w:sz w:val="24"/>
          <w:szCs w:val="24"/>
        </w:rPr>
        <w:t xml:space="preserve"> Charges mentioned below exclude applicable taxes which would be levied </w:t>
      </w:r>
      <w:r w:rsidR="00136849">
        <w:rPr>
          <w:rFonts w:cs="Times New Roman"/>
          <w:sz w:val="24"/>
          <w:szCs w:val="24"/>
        </w:rPr>
        <w:t xml:space="preserve">yearly in advance </w:t>
      </w:r>
      <w:r w:rsidR="00005240" w:rsidRPr="005B2FE8">
        <w:rPr>
          <w:rFonts w:cs="Times New Roman"/>
          <w:sz w:val="24"/>
          <w:szCs w:val="24"/>
        </w:rPr>
        <w:t>as per prevailing rules. All costs are in Indian rupees.</w:t>
      </w:r>
      <w:r w:rsidR="00EF3108">
        <w:rPr>
          <w:rFonts w:cs="Times New Roman"/>
          <w:sz w:val="24"/>
          <w:szCs w:val="24"/>
        </w:rPr>
        <w:t xml:space="preserve"> Operator preference option is available in the online application form.</w:t>
      </w:r>
    </w:p>
    <w:tbl>
      <w:tblPr>
        <w:tblW w:w="8620" w:type="dxa"/>
        <w:jc w:val="center"/>
        <w:tblCellMar>
          <w:top w:w="85" w:type="dxa"/>
          <w:bottom w:w="85" w:type="dxa"/>
        </w:tblCellMar>
        <w:tblLook w:val="04A0" w:firstRow="1" w:lastRow="0" w:firstColumn="1" w:lastColumn="0" w:noHBand="0" w:noVBand="1"/>
      </w:tblPr>
      <w:tblGrid>
        <w:gridCol w:w="460"/>
        <w:gridCol w:w="4180"/>
        <w:gridCol w:w="1900"/>
        <w:gridCol w:w="2080"/>
      </w:tblGrid>
      <w:tr w:rsidR="00AA1A56" w:rsidRPr="00AA1A56" w14:paraId="1A83F903" w14:textId="77777777" w:rsidTr="00963B3B">
        <w:trPr>
          <w:trHeight w:val="645"/>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274B1558" w14:textId="77777777" w:rsidR="00AA1A56" w:rsidRPr="00AA1A56" w:rsidRDefault="00AA1A56" w:rsidP="00AA1A56">
            <w:pPr>
              <w:spacing w:after="0" w:line="240" w:lineRule="auto"/>
              <w:rPr>
                <w:rFonts w:eastAsia="Times New Roman" w:cstheme="minorHAnsi"/>
                <w:b/>
                <w:bCs/>
                <w:color w:val="000000"/>
                <w:lang w:eastAsia="en-IN"/>
              </w:rPr>
            </w:pPr>
            <w:bookmarkStart w:id="14" w:name="RANGE!A1:E24"/>
            <w:r w:rsidRPr="00AA1A56">
              <w:rPr>
                <w:rFonts w:eastAsia="Times New Roman" w:cstheme="minorHAnsi"/>
                <w:b/>
                <w:bCs/>
                <w:color w:val="000000"/>
                <w:lang w:eastAsia="en-IN"/>
              </w:rPr>
              <w:t>S N</w:t>
            </w:r>
            <w:bookmarkEnd w:id="14"/>
          </w:p>
        </w:tc>
        <w:tc>
          <w:tcPr>
            <w:tcW w:w="4180" w:type="dxa"/>
            <w:tcBorders>
              <w:top w:val="single" w:sz="4" w:space="0" w:color="auto"/>
              <w:left w:val="nil"/>
              <w:bottom w:val="nil"/>
              <w:right w:val="single" w:sz="4" w:space="0" w:color="auto"/>
            </w:tcBorders>
            <w:shd w:val="clear" w:color="auto" w:fill="auto"/>
            <w:vAlign w:val="center"/>
            <w:hideMark/>
          </w:tcPr>
          <w:p w14:paraId="067E8F76" w14:textId="77777777" w:rsidR="00AA1A56" w:rsidRPr="00AA1A56" w:rsidRDefault="00AA1A56" w:rsidP="00AA1A56">
            <w:pPr>
              <w:spacing w:after="0" w:line="240" w:lineRule="auto"/>
              <w:rPr>
                <w:rFonts w:eastAsia="Times New Roman" w:cstheme="minorHAnsi"/>
                <w:b/>
                <w:bCs/>
                <w:color w:val="000000"/>
                <w:lang w:eastAsia="en-IN"/>
              </w:rPr>
            </w:pPr>
            <w:r w:rsidRPr="00AA1A56">
              <w:rPr>
                <w:rFonts w:eastAsia="Times New Roman" w:cstheme="minorHAnsi"/>
                <w:b/>
                <w:bCs/>
                <w:color w:val="000000"/>
                <w:lang w:eastAsia="en-IN"/>
              </w:rPr>
              <w:t>Type of link</w:t>
            </w:r>
          </w:p>
        </w:tc>
        <w:tc>
          <w:tcPr>
            <w:tcW w:w="1900" w:type="dxa"/>
            <w:tcBorders>
              <w:top w:val="single" w:sz="4" w:space="0" w:color="auto"/>
              <w:left w:val="nil"/>
              <w:bottom w:val="nil"/>
              <w:right w:val="single" w:sz="4" w:space="0" w:color="auto"/>
            </w:tcBorders>
            <w:shd w:val="clear" w:color="auto" w:fill="auto"/>
            <w:vAlign w:val="center"/>
          </w:tcPr>
          <w:p w14:paraId="346F824F" w14:textId="35304B5E" w:rsidR="00AA1A56" w:rsidRPr="00AA1A56" w:rsidRDefault="00AA1A56" w:rsidP="00AA1A56">
            <w:pPr>
              <w:spacing w:after="0" w:line="240" w:lineRule="auto"/>
              <w:jc w:val="center"/>
              <w:rPr>
                <w:rFonts w:eastAsia="Times New Roman" w:cstheme="minorHAnsi"/>
                <w:b/>
                <w:bCs/>
                <w:color w:val="000000"/>
                <w:lang w:eastAsia="en-IN"/>
              </w:rPr>
            </w:pPr>
            <w:r>
              <w:rPr>
                <w:rFonts w:eastAsia="Times New Roman" w:cstheme="minorHAnsi"/>
                <w:b/>
                <w:bCs/>
                <w:color w:val="000000"/>
                <w:lang w:eastAsia="en-IN"/>
              </w:rPr>
              <w:t>One Time Charges Rupees</w:t>
            </w:r>
          </w:p>
        </w:tc>
        <w:tc>
          <w:tcPr>
            <w:tcW w:w="2080" w:type="dxa"/>
            <w:tcBorders>
              <w:top w:val="single" w:sz="4" w:space="0" w:color="auto"/>
              <w:left w:val="nil"/>
              <w:bottom w:val="nil"/>
              <w:right w:val="single" w:sz="4" w:space="0" w:color="auto"/>
            </w:tcBorders>
            <w:shd w:val="clear" w:color="auto" w:fill="auto"/>
            <w:vAlign w:val="center"/>
            <w:hideMark/>
          </w:tcPr>
          <w:p w14:paraId="34E6EFA2" w14:textId="387F1D7A" w:rsidR="00AA1A56" w:rsidRPr="00AA1A56" w:rsidRDefault="00AA1A56" w:rsidP="00AA1A56">
            <w:pPr>
              <w:spacing w:after="0" w:line="240" w:lineRule="auto"/>
              <w:jc w:val="center"/>
              <w:rPr>
                <w:rFonts w:eastAsia="Times New Roman" w:cstheme="minorHAnsi"/>
                <w:b/>
                <w:bCs/>
                <w:color w:val="000000"/>
                <w:lang w:eastAsia="en-IN"/>
              </w:rPr>
            </w:pPr>
            <w:r>
              <w:rPr>
                <w:rFonts w:eastAsia="Times New Roman" w:cstheme="minorHAnsi"/>
                <w:b/>
                <w:bCs/>
                <w:color w:val="000000"/>
                <w:lang w:eastAsia="en-IN"/>
              </w:rPr>
              <w:t>Annual recurring charges Rupees</w:t>
            </w:r>
            <w:r w:rsidR="00963B3B">
              <w:rPr>
                <w:rFonts w:eastAsia="Times New Roman" w:cstheme="minorHAnsi"/>
                <w:b/>
                <w:bCs/>
                <w:color w:val="000000"/>
                <w:lang w:eastAsia="en-IN"/>
              </w:rPr>
              <w:t xml:space="preserve"> *</w:t>
            </w:r>
          </w:p>
        </w:tc>
      </w:tr>
      <w:tr w:rsidR="00AA1A56" w:rsidRPr="00AA1A56" w14:paraId="30B27064" w14:textId="77777777" w:rsidTr="00963B3B">
        <w:trPr>
          <w:trHeight w:val="231"/>
          <w:jc w:val="center"/>
        </w:trPr>
        <w:tc>
          <w:tcPr>
            <w:tcW w:w="4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F4B5CA" w14:textId="77777777" w:rsidR="00AA1A56" w:rsidRPr="00AA1A56" w:rsidRDefault="00AA1A56" w:rsidP="00AA1A56">
            <w:pPr>
              <w:spacing w:after="0" w:line="240" w:lineRule="auto"/>
              <w:rPr>
                <w:rFonts w:eastAsia="Times New Roman" w:cstheme="minorHAnsi"/>
                <w:b/>
                <w:bCs/>
                <w:color w:val="000000"/>
                <w:lang w:eastAsia="en-IN"/>
              </w:rPr>
            </w:pP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6DEEEE15" w14:textId="77777777" w:rsidR="00AA1A56" w:rsidRPr="00AA1A56" w:rsidRDefault="00AA1A56" w:rsidP="00AA1A56">
            <w:pPr>
              <w:spacing w:after="0" w:line="240" w:lineRule="auto"/>
              <w:rPr>
                <w:rFonts w:eastAsia="Times New Roman" w:cstheme="minorHAnsi"/>
                <w:b/>
                <w:bCs/>
                <w:color w:val="000000"/>
                <w:lang w:eastAsia="en-IN"/>
              </w:rPr>
            </w:pPr>
            <w:r w:rsidRPr="00AA1A56">
              <w:rPr>
                <w:rFonts w:ascii="Calibri" w:eastAsia="Times New Roman" w:hAnsi="Calibri" w:cs="Calibri"/>
                <w:b/>
                <w:bCs/>
                <w:color w:val="000000"/>
                <w:lang w:val="en-US"/>
              </w:rPr>
              <w:t>Leased Lines</w:t>
            </w:r>
          </w:p>
        </w:tc>
        <w:tc>
          <w:tcPr>
            <w:tcW w:w="1900" w:type="dxa"/>
            <w:tcBorders>
              <w:top w:val="single" w:sz="8" w:space="0" w:color="auto"/>
              <w:left w:val="nil"/>
              <w:bottom w:val="single" w:sz="4" w:space="0" w:color="auto"/>
              <w:right w:val="single" w:sz="4" w:space="0" w:color="auto"/>
            </w:tcBorders>
            <w:shd w:val="clear" w:color="auto" w:fill="auto"/>
            <w:vAlign w:val="center"/>
          </w:tcPr>
          <w:p w14:paraId="1A56347A" w14:textId="77777777" w:rsidR="00AA1A56" w:rsidRPr="00AA1A56" w:rsidRDefault="00AA1A56" w:rsidP="00AA1A56">
            <w:pPr>
              <w:spacing w:after="0" w:line="240" w:lineRule="auto"/>
              <w:rPr>
                <w:rFonts w:eastAsia="Times New Roman" w:cstheme="minorHAnsi"/>
                <w:b/>
                <w:bCs/>
                <w:color w:val="000000"/>
                <w:lang w:eastAsia="en-IN"/>
              </w:rPr>
            </w:pPr>
          </w:p>
        </w:tc>
        <w:tc>
          <w:tcPr>
            <w:tcW w:w="2080" w:type="dxa"/>
            <w:tcBorders>
              <w:top w:val="single" w:sz="8" w:space="0" w:color="auto"/>
              <w:left w:val="nil"/>
              <w:bottom w:val="single" w:sz="4" w:space="0" w:color="auto"/>
              <w:right w:val="single" w:sz="8" w:space="0" w:color="auto"/>
            </w:tcBorders>
            <w:shd w:val="clear" w:color="auto" w:fill="auto"/>
            <w:vAlign w:val="center"/>
            <w:hideMark/>
          </w:tcPr>
          <w:p w14:paraId="7827FA18" w14:textId="77777777" w:rsidR="00AA1A56" w:rsidRPr="00AA1A56" w:rsidRDefault="00AA1A56" w:rsidP="00AA1A56">
            <w:pPr>
              <w:spacing w:after="0" w:line="240" w:lineRule="auto"/>
              <w:rPr>
                <w:rFonts w:eastAsia="Times New Roman" w:cstheme="minorHAnsi"/>
                <w:b/>
                <w:bCs/>
                <w:color w:val="000000"/>
                <w:lang w:eastAsia="en-IN"/>
              </w:rPr>
            </w:pPr>
          </w:p>
        </w:tc>
      </w:tr>
      <w:tr w:rsidR="00AA1A56" w:rsidRPr="00AA1A56" w14:paraId="19A60493" w14:textId="77777777" w:rsidTr="00963B3B">
        <w:trPr>
          <w:trHeight w:val="315"/>
          <w:jc w:val="center"/>
        </w:trPr>
        <w:tc>
          <w:tcPr>
            <w:tcW w:w="460" w:type="dxa"/>
            <w:tcBorders>
              <w:top w:val="nil"/>
              <w:left w:val="single" w:sz="8" w:space="0" w:color="auto"/>
              <w:bottom w:val="single" w:sz="4" w:space="0" w:color="auto"/>
              <w:right w:val="single" w:sz="4" w:space="0" w:color="auto"/>
            </w:tcBorders>
            <w:shd w:val="clear" w:color="auto" w:fill="auto"/>
            <w:vAlign w:val="center"/>
          </w:tcPr>
          <w:p w14:paraId="488E87F7"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1</w:t>
            </w:r>
          </w:p>
        </w:tc>
        <w:tc>
          <w:tcPr>
            <w:tcW w:w="4180" w:type="dxa"/>
            <w:tcBorders>
              <w:top w:val="nil"/>
              <w:left w:val="nil"/>
              <w:bottom w:val="single" w:sz="4" w:space="0" w:color="auto"/>
              <w:right w:val="single" w:sz="4" w:space="0" w:color="auto"/>
            </w:tcBorders>
            <w:shd w:val="clear" w:color="auto" w:fill="auto"/>
            <w:vAlign w:val="center"/>
            <w:hideMark/>
          </w:tcPr>
          <w:p w14:paraId="1F02EE31" w14:textId="4200EA38" w:rsidR="00AA1A56" w:rsidRPr="00AA1A56" w:rsidRDefault="00AA1A56" w:rsidP="00AA1A56">
            <w:pPr>
              <w:spacing w:after="0" w:line="240" w:lineRule="auto"/>
              <w:rPr>
                <w:rFonts w:eastAsia="Times New Roman" w:cstheme="minorHAnsi"/>
                <w:color w:val="000000"/>
                <w:lang w:eastAsia="en-IN"/>
              </w:rPr>
            </w:pPr>
            <w:r w:rsidRPr="00056A8E">
              <w:rPr>
                <w:rFonts w:eastAsia="Times New Roman" w:cstheme="minorHAnsi"/>
                <w:color w:val="000000"/>
                <w:sz w:val="24"/>
                <w:szCs w:val="24"/>
                <w:lang w:eastAsia="en-IN"/>
              </w:rPr>
              <w:t>4 Mbps Local Leased line anywhere in Mumbai upto 50km.</w:t>
            </w:r>
          </w:p>
        </w:tc>
        <w:tc>
          <w:tcPr>
            <w:tcW w:w="1900" w:type="dxa"/>
            <w:tcBorders>
              <w:top w:val="nil"/>
              <w:left w:val="nil"/>
              <w:bottom w:val="single" w:sz="4" w:space="0" w:color="auto"/>
              <w:right w:val="single" w:sz="4" w:space="0" w:color="auto"/>
            </w:tcBorders>
            <w:shd w:val="clear" w:color="auto" w:fill="auto"/>
            <w:vAlign w:val="center"/>
          </w:tcPr>
          <w:p w14:paraId="025FF74F" w14:textId="3C24E89A" w:rsidR="00AA1A56" w:rsidRPr="00AA1A56" w:rsidRDefault="00963B3B" w:rsidP="00AA1A56">
            <w:pPr>
              <w:spacing w:after="0" w:line="240" w:lineRule="auto"/>
              <w:jc w:val="right"/>
              <w:rPr>
                <w:rFonts w:eastAsia="Times New Roman" w:cstheme="minorHAnsi"/>
                <w:color w:val="000000"/>
                <w:lang w:eastAsia="en-IN"/>
              </w:rPr>
            </w:pPr>
            <w:r>
              <w:rPr>
                <w:rFonts w:eastAsia="Times New Roman" w:cstheme="minorHAnsi"/>
                <w:color w:val="000000"/>
                <w:lang w:eastAsia="en-IN"/>
              </w:rPr>
              <w:t>10,000</w:t>
            </w:r>
          </w:p>
        </w:tc>
        <w:tc>
          <w:tcPr>
            <w:tcW w:w="2080" w:type="dxa"/>
            <w:tcBorders>
              <w:top w:val="nil"/>
              <w:left w:val="nil"/>
              <w:bottom w:val="single" w:sz="4" w:space="0" w:color="auto"/>
              <w:right w:val="single" w:sz="8" w:space="0" w:color="auto"/>
            </w:tcBorders>
            <w:shd w:val="clear" w:color="auto" w:fill="auto"/>
            <w:vAlign w:val="center"/>
            <w:hideMark/>
          </w:tcPr>
          <w:p w14:paraId="369F55A9"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b/>
                <w:bCs/>
                <w:color w:val="000000"/>
                <w:lang w:val="en-US"/>
              </w:rPr>
              <w:t xml:space="preserve"> 51,000 </w:t>
            </w:r>
          </w:p>
        </w:tc>
      </w:tr>
      <w:tr w:rsidR="00963B3B" w:rsidRPr="00AA1A56" w14:paraId="1AF49476" w14:textId="77777777" w:rsidTr="00963B3B">
        <w:trPr>
          <w:trHeight w:val="315"/>
          <w:jc w:val="center"/>
        </w:trPr>
        <w:tc>
          <w:tcPr>
            <w:tcW w:w="460" w:type="dxa"/>
            <w:tcBorders>
              <w:top w:val="nil"/>
              <w:left w:val="single" w:sz="8" w:space="0" w:color="auto"/>
              <w:bottom w:val="single" w:sz="4" w:space="0" w:color="auto"/>
              <w:right w:val="single" w:sz="4" w:space="0" w:color="auto"/>
            </w:tcBorders>
            <w:shd w:val="clear" w:color="auto" w:fill="auto"/>
            <w:vAlign w:val="center"/>
          </w:tcPr>
          <w:p w14:paraId="110A2D28"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2</w:t>
            </w:r>
          </w:p>
        </w:tc>
        <w:tc>
          <w:tcPr>
            <w:tcW w:w="4180" w:type="dxa"/>
            <w:tcBorders>
              <w:top w:val="nil"/>
              <w:left w:val="nil"/>
              <w:bottom w:val="single" w:sz="4" w:space="0" w:color="auto"/>
              <w:right w:val="single" w:sz="4" w:space="0" w:color="auto"/>
            </w:tcBorders>
            <w:shd w:val="clear" w:color="auto" w:fill="auto"/>
            <w:vAlign w:val="center"/>
            <w:hideMark/>
          </w:tcPr>
          <w:p w14:paraId="4E732262" w14:textId="6BB52442" w:rsidR="00963B3B" w:rsidRPr="00AA1A56" w:rsidRDefault="00963B3B" w:rsidP="00963B3B">
            <w:pPr>
              <w:spacing w:after="0" w:line="240" w:lineRule="auto"/>
              <w:rPr>
                <w:rFonts w:eastAsia="Times New Roman" w:cstheme="minorHAnsi"/>
                <w:color w:val="000000"/>
                <w:lang w:eastAsia="en-IN"/>
              </w:rPr>
            </w:pPr>
            <w:r w:rsidRPr="00EF3108">
              <w:rPr>
                <w:rFonts w:eastAsia="Times New Roman" w:cstheme="minorHAnsi"/>
                <w:color w:val="000000"/>
                <w:sz w:val="24"/>
                <w:szCs w:val="24"/>
                <w:lang w:eastAsia="en-IN"/>
              </w:rPr>
              <w:t>10 Mbps Local Leased line in Mumbai</w:t>
            </w:r>
          </w:p>
        </w:tc>
        <w:tc>
          <w:tcPr>
            <w:tcW w:w="1900" w:type="dxa"/>
            <w:tcBorders>
              <w:top w:val="nil"/>
              <w:left w:val="nil"/>
              <w:bottom w:val="single" w:sz="4" w:space="0" w:color="auto"/>
              <w:right w:val="single" w:sz="4" w:space="0" w:color="auto"/>
            </w:tcBorders>
            <w:shd w:val="clear" w:color="auto" w:fill="auto"/>
            <w:vAlign w:val="center"/>
          </w:tcPr>
          <w:p w14:paraId="0397B956" w14:textId="1845C1E2" w:rsidR="00963B3B" w:rsidRPr="00AA1A56" w:rsidRDefault="00963B3B" w:rsidP="00963B3B">
            <w:pPr>
              <w:spacing w:after="0" w:line="240" w:lineRule="auto"/>
              <w:jc w:val="right"/>
              <w:rPr>
                <w:rFonts w:eastAsia="Times New Roman" w:cstheme="minorHAnsi"/>
                <w:color w:val="000000"/>
                <w:lang w:eastAsia="en-IN"/>
              </w:rPr>
            </w:pPr>
            <w:r w:rsidRPr="00A813C5">
              <w:t>10,000</w:t>
            </w:r>
          </w:p>
        </w:tc>
        <w:tc>
          <w:tcPr>
            <w:tcW w:w="2080" w:type="dxa"/>
            <w:tcBorders>
              <w:top w:val="nil"/>
              <w:left w:val="nil"/>
              <w:bottom w:val="single" w:sz="4" w:space="0" w:color="auto"/>
              <w:right w:val="single" w:sz="8" w:space="0" w:color="auto"/>
            </w:tcBorders>
            <w:shd w:val="clear" w:color="auto" w:fill="auto"/>
            <w:vAlign w:val="center"/>
            <w:hideMark/>
          </w:tcPr>
          <w:p w14:paraId="6EADC1E6"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1,60,000 </w:t>
            </w:r>
          </w:p>
        </w:tc>
      </w:tr>
      <w:tr w:rsidR="00963B3B" w:rsidRPr="00AA1A56" w14:paraId="4370717B" w14:textId="77777777" w:rsidTr="00963B3B">
        <w:trPr>
          <w:trHeight w:val="315"/>
          <w:jc w:val="center"/>
        </w:trPr>
        <w:tc>
          <w:tcPr>
            <w:tcW w:w="460" w:type="dxa"/>
            <w:tcBorders>
              <w:top w:val="nil"/>
              <w:left w:val="single" w:sz="8" w:space="0" w:color="auto"/>
              <w:bottom w:val="single" w:sz="4" w:space="0" w:color="auto"/>
              <w:right w:val="single" w:sz="4" w:space="0" w:color="auto"/>
            </w:tcBorders>
            <w:shd w:val="clear" w:color="auto" w:fill="auto"/>
            <w:vAlign w:val="center"/>
          </w:tcPr>
          <w:p w14:paraId="33F028BE"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3</w:t>
            </w:r>
          </w:p>
        </w:tc>
        <w:tc>
          <w:tcPr>
            <w:tcW w:w="4180" w:type="dxa"/>
            <w:tcBorders>
              <w:top w:val="nil"/>
              <w:left w:val="nil"/>
              <w:bottom w:val="single" w:sz="4" w:space="0" w:color="auto"/>
              <w:right w:val="single" w:sz="4" w:space="0" w:color="auto"/>
            </w:tcBorders>
            <w:shd w:val="clear" w:color="auto" w:fill="auto"/>
            <w:vAlign w:val="center"/>
            <w:hideMark/>
          </w:tcPr>
          <w:p w14:paraId="1F57CB81" w14:textId="4FFD1EAF" w:rsidR="00963B3B" w:rsidRPr="00AA1A56" w:rsidRDefault="00963B3B" w:rsidP="00963B3B">
            <w:pPr>
              <w:spacing w:after="0" w:line="240" w:lineRule="auto"/>
              <w:rPr>
                <w:rFonts w:eastAsia="Times New Roman" w:cstheme="minorHAnsi"/>
                <w:color w:val="000000"/>
                <w:lang w:eastAsia="en-IN"/>
              </w:rPr>
            </w:pPr>
            <w:r w:rsidRPr="00EF3108">
              <w:rPr>
                <w:rFonts w:eastAsia="Times New Roman" w:cstheme="minorHAnsi"/>
                <w:color w:val="000000"/>
                <w:sz w:val="24"/>
                <w:szCs w:val="24"/>
                <w:lang w:eastAsia="en-IN"/>
              </w:rPr>
              <w:t>45 Mbps Local Leased line in Mumbai</w:t>
            </w:r>
          </w:p>
        </w:tc>
        <w:tc>
          <w:tcPr>
            <w:tcW w:w="1900" w:type="dxa"/>
            <w:tcBorders>
              <w:top w:val="nil"/>
              <w:left w:val="nil"/>
              <w:bottom w:val="single" w:sz="4" w:space="0" w:color="auto"/>
              <w:right w:val="single" w:sz="4" w:space="0" w:color="auto"/>
            </w:tcBorders>
            <w:shd w:val="clear" w:color="auto" w:fill="auto"/>
            <w:vAlign w:val="center"/>
          </w:tcPr>
          <w:p w14:paraId="1BE4C1CF" w14:textId="472BCC53" w:rsidR="00963B3B" w:rsidRPr="00AA1A56" w:rsidRDefault="00963B3B" w:rsidP="00963B3B">
            <w:pPr>
              <w:spacing w:after="0" w:line="240" w:lineRule="auto"/>
              <w:jc w:val="right"/>
              <w:rPr>
                <w:rFonts w:eastAsia="Times New Roman" w:cstheme="minorHAnsi"/>
                <w:color w:val="000000"/>
                <w:lang w:eastAsia="en-IN"/>
              </w:rPr>
            </w:pPr>
            <w:r w:rsidRPr="00A813C5">
              <w:t>10,000</w:t>
            </w:r>
          </w:p>
        </w:tc>
        <w:tc>
          <w:tcPr>
            <w:tcW w:w="2080" w:type="dxa"/>
            <w:tcBorders>
              <w:top w:val="nil"/>
              <w:left w:val="nil"/>
              <w:bottom w:val="single" w:sz="4" w:space="0" w:color="auto"/>
              <w:right w:val="single" w:sz="8" w:space="0" w:color="auto"/>
            </w:tcBorders>
            <w:shd w:val="clear" w:color="auto" w:fill="auto"/>
            <w:vAlign w:val="center"/>
            <w:hideMark/>
          </w:tcPr>
          <w:p w14:paraId="31EBF05A"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3,30,000 </w:t>
            </w:r>
          </w:p>
        </w:tc>
      </w:tr>
      <w:tr w:rsidR="00963B3B" w:rsidRPr="00AA1A56" w14:paraId="26859039" w14:textId="77777777" w:rsidTr="00963B3B">
        <w:trPr>
          <w:trHeight w:val="330"/>
          <w:jc w:val="center"/>
        </w:trPr>
        <w:tc>
          <w:tcPr>
            <w:tcW w:w="460" w:type="dxa"/>
            <w:tcBorders>
              <w:top w:val="nil"/>
              <w:left w:val="single" w:sz="8" w:space="0" w:color="auto"/>
              <w:bottom w:val="single" w:sz="8" w:space="0" w:color="auto"/>
              <w:right w:val="single" w:sz="4" w:space="0" w:color="auto"/>
            </w:tcBorders>
            <w:shd w:val="clear" w:color="auto" w:fill="auto"/>
            <w:vAlign w:val="center"/>
          </w:tcPr>
          <w:p w14:paraId="4BBE4BC8"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4</w:t>
            </w:r>
          </w:p>
        </w:tc>
        <w:tc>
          <w:tcPr>
            <w:tcW w:w="4180" w:type="dxa"/>
            <w:tcBorders>
              <w:top w:val="nil"/>
              <w:left w:val="nil"/>
              <w:bottom w:val="single" w:sz="8" w:space="0" w:color="auto"/>
              <w:right w:val="single" w:sz="4" w:space="0" w:color="auto"/>
            </w:tcBorders>
            <w:shd w:val="clear" w:color="auto" w:fill="auto"/>
            <w:vAlign w:val="center"/>
            <w:hideMark/>
          </w:tcPr>
          <w:p w14:paraId="5E6E182A" w14:textId="730965CD" w:rsidR="00963B3B" w:rsidRPr="00AA1A56" w:rsidRDefault="00963B3B" w:rsidP="00963B3B">
            <w:pPr>
              <w:spacing w:after="0" w:line="240" w:lineRule="auto"/>
              <w:rPr>
                <w:rFonts w:eastAsia="Times New Roman" w:cstheme="minorHAnsi"/>
                <w:color w:val="000000"/>
                <w:lang w:eastAsia="en-IN"/>
              </w:rPr>
            </w:pPr>
            <w:r w:rsidRPr="00EF3108">
              <w:rPr>
                <w:rFonts w:eastAsia="Times New Roman" w:cstheme="minorHAnsi"/>
                <w:color w:val="000000"/>
                <w:sz w:val="24"/>
                <w:szCs w:val="24"/>
                <w:lang w:eastAsia="en-IN"/>
              </w:rPr>
              <w:t>100 Mbps Local Leased line in Mumbai</w:t>
            </w:r>
          </w:p>
        </w:tc>
        <w:tc>
          <w:tcPr>
            <w:tcW w:w="1900" w:type="dxa"/>
            <w:tcBorders>
              <w:top w:val="nil"/>
              <w:left w:val="nil"/>
              <w:bottom w:val="single" w:sz="8" w:space="0" w:color="auto"/>
              <w:right w:val="single" w:sz="4" w:space="0" w:color="auto"/>
            </w:tcBorders>
            <w:shd w:val="clear" w:color="auto" w:fill="auto"/>
            <w:vAlign w:val="center"/>
          </w:tcPr>
          <w:p w14:paraId="1C66DCDC" w14:textId="38B42C3B" w:rsidR="00963B3B" w:rsidRPr="00AA1A56" w:rsidRDefault="00963B3B" w:rsidP="00963B3B">
            <w:pPr>
              <w:spacing w:after="0" w:line="240" w:lineRule="auto"/>
              <w:jc w:val="right"/>
              <w:rPr>
                <w:rFonts w:eastAsia="Times New Roman" w:cstheme="minorHAnsi"/>
                <w:color w:val="000000"/>
                <w:lang w:eastAsia="en-IN"/>
              </w:rPr>
            </w:pPr>
            <w:r w:rsidRPr="00A813C5">
              <w:t>1</w:t>
            </w:r>
            <w:r>
              <w:t>0</w:t>
            </w:r>
            <w:r w:rsidRPr="00A813C5">
              <w:t>,000</w:t>
            </w:r>
          </w:p>
        </w:tc>
        <w:tc>
          <w:tcPr>
            <w:tcW w:w="2080" w:type="dxa"/>
            <w:tcBorders>
              <w:top w:val="nil"/>
              <w:left w:val="nil"/>
              <w:bottom w:val="single" w:sz="8" w:space="0" w:color="auto"/>
              <w:right w:val="single" w:sz="8" w:space="0" w:color="auto"/>
            </w:tcBorders>
            <w:shd w:val="clear" w:color="auto" w:fill="auto"/>
            <w:vAlign w:val="center"/>
            <w:hideMark/>
          </w:tcPr>
          <w:p w14:paraId="3133AD21"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4,50,000 </w:t>
            </w:r>
          </w:p>
        </w:tc>
      </w:tr>
      <w:tr w:rsidR="00963B3B" w:rsidRPr="00AA1A56" w14:paraId="663E96E0" w14:textId="77777777" w:rsidTr="00963B3B">
        <w:trPr>
          <w:trHeight w:val="325"/>
          <w:jc w:val="center"/>
        </w:trPr>
        <w:tc>
          <w:tcPr>
            <w:tcW w:w="460" w:type="dxa"/>
            <w:tcBorders>
              <w:top w:val="single" w:sz="8" w:space="0" w:color="auto"/>
              <w:left w:val="single" w:sz="8" w:space="0" w:color="auto"/>
              <w:bottom w:val="single" w:sz="6" w:space="0" w:color="auto"/>
              <w:right w:val="single" w:sz="6" w:space="0" w:color="auto"/>
            </w:tcBorders>
            <w:shd w:val="clear" w:color="auto" w:fill="auto"/>
            <w:vAlign w:val="center"/>
            <w:hideMark/>
          </w:tcPr>
          <w:p w14:paraId="6CFAAE40"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eastAsia="Times New Roman" w:cstheme="minorHAnsi"/>
                <w:color w:val="000000"/>
                <w:lang w:eastAsia="en-IN"/>
              </w:rPr>
              <w:t>5</w:t>
            </w:r>
          </w:p>
        </w:tc>
        <w:tc>
          <w:tcPr>
            <w:tcW w:w="418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7FBBB64" w14:textId="3FACA72F" w:rsidR="00963B3B" w:rsidRPr="00AA1A56" w:rsidRDefault="00963B3B" w:rsidP="00963B3B">
            <w:pPr>
              <w:spacing w:after="0" w:line="240" w:lineRule="auto"/>
              <w:rPr>
                <w:rFonts w:eastAsia="Times New Roman" w:cstheme="minorHAnsi"/>
                <w:b/>
                <w:bCs/>
                <w:color w:val="000000"/>
                <w:lang w:eastAsia="en-IN"/>
              </w:rPr>
            </w:pPr>
            <w:r>
              <w:rPr>
                <w:rFonts w:eastAsia="Times New Roman" w:cstheme="minorHAnsi"/>
                <w:color w:val="000000"/>
                <w:sz w:val="24"/>
                <w:szCs w:val="24"/>
                <w:lang w:eastAsia="en-IN"/>
              </w:rPr>
              <w:t xml:space="preserve">4 </w:t>
            </w:r>
            <w:r w:rsidRPr="00EF3108">
              <w:rPr>
                <w:rFonts w:eastAsia="Times New Roman" w:cstheme="minorHAnsi"/>
                <w:color w:val="000000"/>
                <w:sz w:val="24"/>
                <w:szCs w:val="24"/>
                <w:lang w:eastAsia="en-IN"/>
              </w:rPr>
              <w:t>Mbps Long Distance Leased Line anywhere in India</w:t>
            </w:r>
          </w:p>
        </w:tc>
        <w:tc>
          <w:tcPr>
            <w:tcW w:w="1900" w:type="dxa"/>
            <w:tcBorders>
              <w:top w:val="single" w:sz="8" w:space="0" w:color="auto"/>
              <w:left w:val="single" w:sz="6" w:space="0" w:color="auto"/>
              <w:bottom w:val="single" w:sz="6" w:space="0" w:color="auto"/>
              <w:right w:val="single" w:sz="6" w:space="0" w:color="auto"/>
            </w:tcBorders>
            <w:shd w:val="clear" w:color="auto" w:fill="auto"/>
            <w:vAlign w:val="center"/>
          </w:tcPr>
          <w:p w14:paraId="1E7F910C" w14:textId="122F1EC3" w:rsidR="00963B3B" w:rsidRPr="00AA1A56" w:rsidRDefault="00963B3B" w:rsidP="00963B3B">
            <w:pPr>
              <w:spacing w:after="0" w:line="240" w:lineRule="auto"/>
              <w:jc w:val="right"/>
              <w:rPr>
                <w:rFonts w:eastAsia="Times New Roman" w:cstheme="minorHAnsi"/>
                <w:color w:val="000000"/>
                <w:lang w:eastAsia="en-IN"/>
              </w:rPr>
            </w:pPr>
            <w:r>
              <w:t>2</w:t>
            </w:r>
            <w:r w:rsidRPr="00A813C5">
              <w:t>0,000</w:t>
            </w:r>
          </w:p>
        </w:tc>
        <w:tc>
          <w:tcPr>
            <w:tcW w:w="2080" w:type="dxa"/>
            <w:tcBorders>
              <w:top w:val="single" w:sz="8" w:space="0" w:color="auto"/>
              <w:left w:val="single" w:sz="6" w:space="0" w:color="auto"/>
              <w:bottom w:val="single" w:sz="6" w:space="0" w:color="auto"/>
              <w:right w:val="single" w:sz="8" w:space="0" w:color="auto"/>
            </w:tcBorders>
            <w:shd w:val="clear" w:color="auto" w:fill="auto"/>
            <w:vAlign w:val="center"/>
            <w:hideMark/>
          </w:tcPr>
          <w:p w14:paraId="1EEC31C8"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2,35,000 </w:t>
            </w:r>
          </w:p>
        </w:tc>
      </w:tr>
      <w:tr w:rsidR="00AA1A56" w:rsidRPr="00AA1A56" w14:paraId="503079E2" w14:textId="77777777" w:rsidTr="00963B3B">
        <w:trPr>
          <w:trHeight w:val="315"/>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0A2F0BAF"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6</w:t>
            </w: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DFF92A" w14:textId="5B171E15" w:rsidR="00AA1A56" w:rsidRPr="00AA1A56" w:rsidRDefault="00AA1A56" w:rsidP="00AA1A56">
            <w:pPr>
              <w:spacing w:after="0" w:line="240" w:lineRule="auto"/>
              <w:rPr>
                <w:rFonts w:eastAsia="Times New Roman" w:cstheme="minorHAnsi"/>
                <w:color w:val="000000"/>
                <w:lang w:eastAsia="en-IN"/>
              </w:rPr>
            </w:pPr>
            <w:r w:rsidRPr="00EF3108">
              <w:rPr>
                <w:rFonts w:eastAsia="Times New Roman" w:cstheme="minorHAnsi"/>
                <w:color w:val="000000"/>
                <w:sz w:val="24"/>
                <w:szCs w:val="24"/>
                <w:lang w:eastAsia="en-IN"/>
              </w:rPr>
              <w:t>10 Mbps Long Distance Leased Line anywhere in India</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68BFDEF2" w14:textId="01F1C9F2" w:rsidR="00AA1A56" w:rsidRPr="00AA1A56" w:rsidRDefault="00963B3B" w:rsidP="00AA1A56">
            <w:pPr>
              <w:spacing w:after="0" w:line="240" w:lineRule="auto"/>
              <w:jc w:val="right"/>
              <w:rPr>
                <w:rFonts w:eastAsia="Times New Roman" w:cstheme="minorHAnsi"/>
                <w:color w:val="000000"/>
                <w:lang w:eastAsia="en-IN"/>
              </w:rPr>
            </w:pPr>
            <w:r>
              <w:rPr>
                <w:rFonts w:eastAsia="Times New Roman" w:cstheme="minorHAnsi"/>
                <w:color w:val="000000"/>
                <w:lang w:eastAsia="en-IN"/>
              </w:rPr>
              <w:t>25</w:t>
            </w:r>
            <w:r w:rsidRPr="00963B3B">
              <w:rPr>
                <w:rFonts w:eastAsia="Times New Roman" w:cstheme="minorHAnsi"/>
                <w:color w:val="000000"/>
                <w:lang w:eastAsia="en-IN"/>
              </w:rPr>
              <w:t>,000</w:t>
            </w: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23D8D357"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3,80,000 </w:t>
            </w:r>
          </w:p>
        </w:tc>
      </w:tr>
      <w:tr w:rsidR="00AA1A56" w:rsidRPr="00AA1A56" w14:paraId="63A69501" w14:textId="77777777" w:rsidTr="00963B3B">
        <w:trPr>
          <w:trHeight w:val="330"/>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EC0C5AA"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7</w:t>
            </w: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6C008B" w14:textId="17C44920" w:rsidR="00AA1A56" w:rsidRPr="00AA1A56" w:rsidRDefault="00AA1A56" w:rsidP="00AA1A56">
            <w:pPr>
              <w:spacing w:after="0" w:line="240" w:lineRule="auto"/>
              <w:rPr>
                <w:rFonts w:eastAsia="Times New Roman" w:cstheme="minorHAnsi"/>
                <w:color w:val="000000"/>
                <w:lang w:eastAsia="en-IN"/>
              </w:rPr>
            </w:pPr>
            <w:r w:rsidRPr="00EF3108">
              <w:rPr>
                <w:rFonts w:eastAsia="Times New Roman" w:cstheme="minorHAnsi"/>
                <w:color w:val="000000"/>
                <w:sz w:val="24"/>
                <w:szCs w:val="24"/>
                <w:lang w:eastAsia="en-IN"/>
              </w:rPr>
              <w:t>10</w:t>
            </w:r>
            <w:r>
              <w:rPr>
                <w:rFonts w:eastAsia="Times New Roman" w:cstheme="minorHAnsi"/>
                <w:color w:val="000000"/>
                <w:sz w:val="24"/>
                <w:szCs w:val="24"/>
                <w:lang w:eastAsia="en-IN"/>
              </w:rPr>
              <w:t>0</w:t>
            </w:r>
            <w:r w:rsidRPr="00EF3108">
              <w:rPr>
                <w:rFonts w:eastAsia="Times New Roman" w:cstheme="minorHAnsi"/>
                <w:color w:val="000000"/>
                <w:sz w:val="24"/>
                <w:szCs w:val="24"/>
                <w:lang w:eastAsia="en-IN"/>
              </w:rPr>
              <w:t xml:space="preserve"> Mbps Long Distance Leased Line anywhere in India</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1E0F474C" w14:textId="78BB06AD" w:rsidR="00AA1A56" w:rsidRPr="00AA1A56" w:rsidRDefault="00963B3B" w:rsidP="00AA1A56">
            <w:pPr>
              <w:spacing w:after="0" w:line="240" w:lineRule="auto"/>
              <w:jc w:val="right"/>
              <w:rPr>
                <w:rFonts w:eastAsia="Times New Roman" w:cstheme="minorHAnsi"/>
                <w:color w:val="000000"/>
                <w:lang w:eastAsia="en-IN"/>
              </w:rPr>
            </w:pPr>
            <w:r>
              <w:rPr>
                <w:rFonts w:eastAsia="Times New Roman" w:cstheme="minorHAnsi"/>
                <w:color w:val="000000"/>
                <w:lang w:eastAsia="en-IN"/>
              </w:rPr>
              <w:t>25</w:t>
            </w:r>
            <w:r w:rsidRPr="00963B3B">
              <w:rPr>
                <w:rFonts w:eastAsia="Times New Roman" w:cstheme="minorHAnsi"/>
                <w:color w:val="000000"/>
                <w:lang w:eastAsia="en-IN"/>
              </w:rPr>
              <w:t>,000</w:t>
            </w: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4B2EF62A"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10,00,000 </w:t>
            </w:r>
          </w:p>
        </w:tc>
      </w:tr>
      <w:tr w:rsidR="00AA1A56" w:rsidRPr="00AA1A56" w14:paraId="21F68AAE" w14:textId="77777777" w:rsidTr="00963B3B">
        <w:trPr>
          <w:trHeight w:val="220"/>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08AF28D9" w14:textId="77777777" w:rsidR="00AA1A56" w:rsidRPr="00AA1A56" w:rsidRDefault="00AA1A56" w:rsidP="00AA1A56">
            <w:pPr>
              <w:spacing w:after="0" w:line="240" w:lineRule="auto"/>
              <w:rPr>
                <w:rFonts w:eastAsia="Times New Roman" w:cstheme="minorHAnsi"/>
                <w:color w:val="000000"/>
                <w:lang w:eastAsia="en-IN"/>
              </w:rPr>
            </w:pP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BECC5F" w14:textId="77777777" w:rsidR="00AA1A56" w:rsidRPr="00AA1A56" w:rsidRDefault="00AA1A56" w:rsidP="00AA1A56">
            <w:pPr>
              <w:spacing w:after="0" w:line="240" w:lineRule="auto"/>
              <w:rPr>
                <w:rFonts w:eastAsia="Times New Roman" w:cstheme="minorHAnsi"/>
                <w:b/>
                <w:bCs/>
                <w:color w:val="000000"/>
                <w:lang w:eastAsia="en-IN"/>
              </w:rPr>
            </w:pPr>
            <w:r w:rsidRPr="00AA1A56">
              <w:rPr>
                <w:rFonts w:ascii="Calibri" w:eastAsia="Times New Roman" w:hAnsi="Calibri" w:cs="Calibri"/>
                <w:b/>
                <w:bCs/>
                <w:color w:val="000000"/>
                <w:lang w:val="en-US"/>
              </w:rPr>
              <w:t>MPLS</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71CD764C" w14:textId="77777777" w:rsidR="00AA1A56" w:rsidRPr="00AA1A56" w:rsidRDefault="00AA1A56" w:rsidP="00AA1A56">
            <w:pPr>
              <w:spacing w:after="0" w:line="240" w:lineRule="auto"/>
              <w:jc w:val="right"/>
              <w:rPr>
                <w:rFonts w:eastAsia="Times New Roman" w:cstheme="minorHAnsi"/>
                <w:color w:val="000000"/>
                <w:lang w:eastAsia="en-IN"/>
              </w:rPr>
            </w:pP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24025C9" w14:textId="77777777" w:rsidR="00AA1A56" w:rsidRPr="00AA1A56" w:rsidRDefault="00AA1A56" w:rsidP="00AA1A56">
            <w:pPr>
              <w:spacing w:after="0" w:line="240" w:lineRule="auto"/>
              <w:jc w:val="right"/>
              <w:rPr>
                <w:rFonts w:eastAsia="Times New Roman" w:cstheme="minorHAnsi"/>
                <w:color w:val="000000"/>
                <w:lang w:eastAsia="en-IN"/>
              </w:rPr>
            </w:pPr>
          </w:p>
        </w:tc>
      </w:tr>
      <w:tr w:rsidR="00AA1A56" w:rsidRPr="00AA1A56" w14:paraId="60192549" w14:textId="77777777" w:rsidTr="00963B3B">
        <w:trPr>
          <w:trHeight w:val="315"/>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0A32F607"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8</w:t>
            </w: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52296" w14:textId="26B969DC" w:rsidR="00AA1A56" w:rsidRPr="00AA1A56" w:rsidRDefault="00AA1A56" w:rsidP="00AA1A56">
            <w:pPr>
              <w:spacing w:after="0" w:line="240" w:lineRule="auto"/>
              <w:rPr>
                <w:rFonts w:eastAsia="Times New Roman" w:cstheme="minorHAnsi"/>
                <w:color w:val="000000"/>
                <w:lang w:eastAsia="en-IN"/>
              </w:rPr>
            </w:pPr>
            <w:r>
              <w:rPr>
                <w:rFonts w:eastAsia="Times New Roman" w:cstheme="minorHAnsi"/>
                <w:color w:val="000000"/>
                <w:sz w:val="24"/>
                <w:szCs w:val="24"/>
                <w:lang w:eastAsia="en-IN"/>
              </w:rPr>
              <w:t>4</w:t>
            </w:r>
            <w:r w:rsidRPr="00EF3108">
              <w:rPr>
                <w:rFonts w:eastAsia="Times New Roman" w:cstheme="minorHAnsi"/>
                <w:color w:val="000000"/>
                <w:sz w:val="24"/>
                <w:szCs w:val="24"/>
                <w:lang w:eastAsia="en-IN"/>
              </w:rPr>
              <w:t xml:space="preserve"> Mbps MPLS anywhere in India</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23150B22" w14:textId="402FEC0F" w:rsidR="00AA1A56" w:rsidRPr="00AA1A56" w:rsidRDefault="00963B3B" w:rsidP="00AA1A56">
            <w:pPr>
              <w:spacing w:after="0" w:line="240" w:lineRule="auto"/>
              <w:jc w:val="right"/>
              <w:rPr>
                <w:rFonts w:eastAsia="Times New Roman" w:cstheme="minorHAnsi"/>
                <w:color w:val="000000"/>
                <w:lang w:eastAsia="en-IN"/>
              </w:rPr>
            </w:pPr>
            <w:r>
              <w:rPr>
                <w:rFonts w:eastAsia="Times New Roman" w:cstheme="minorHAnsi"/>
                <w:color w:val="000000"/>
                <w:lang w:eastAsia="en-IN"/>
              </w:rPr>
              <w:t>20,000</w:t>
            </w: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7958D610"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66,000 </w:t>
            </w:r>
          </w:p>
        </w:tc>
      </w:tr>
      <w:tr w:rsidR="00AA1A56" w:rsidRPr="00AA1A56" w14:paraId="0DFF8F44" w14:textId="77777777" w:rsidTr="00963B3B">
        <w:trPr>
          <w:trHeight w:val="330"/>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3FB85CED"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9</w:t>
            </w: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1D028" w14:textId="7A6E7904" w:rsidR="00AA1A56" w:rsidRPr="00AA1A56" w:rsidRDefault="00AA1A56" w:rsidP="00AA1A56">
            <w:pPr>
              <w:spacing w:after="0" w:line="240" w:lineRule="auto"/>
              <w:rPr>
                <w:rFonts w:eastAsia="Times New Roman" w:cstheme="minorHAnsi"/>
                <w:color w:val="000000"/>
                <w:lang w:eastAsia="en-IN"/>
              </w:rPr>
            </w:pPr>
            <w:r w:rsidRPr="00EF3108">
              <w:rPr>
                <w:rFonts w:eastAsia="Times New Roman" w:cstheme="minorHAnsi"/>
                <w:color w:val="000000"/>
                <w:sz w:val="24"/>
                <w:szCs w:val="24"/>
                <w:lang w:eastAsia="en-IN"/>
              </w:rPr>
              <w:t>10 Mbps MPLS anywhere in India</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05869F3E" w14:textId="1E2F5A26" w:rsidR="00AA1A56" w:rsidRPr="00AA1A56" w:rsidRDefault="00963B3B" w:rsidP="00AA1A56">
            <w:pPr>
              <w:spacing w:after="0" w:line="240" w:lineRule="auto"/>
              <w:jc w:val="right"/>
              <w:rPr>
                <w:rFonts w:eastAsia="Times New Roman" w:cstheme="minorHAnsi"/>
                <w:color w:val="000000"/>
                <w:lang w:eastAsia="en-IN"/>
              </w:rPr>
            </w:pPr>
            <w:r>
              <w:rPr>
                <w:rFonts w:eastAsia="Times New Roman" w:cstheme="minorHAnsi"/>
                <w:color w:val="000000"/>
                <w:lang w:eastAsia="en-IN"/>
              </w:rPr>
              <w:t>15,000</w:t>
            </w: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hideMark/>
          </w:tcPr>
          <w:p w14:paraId="1897AE1F" w14:textId="77777777" w:rsidR="00AA1A56" w:rsidRPr="00AA1A56" w:rsidRDefault="00AA1A56" w:rsidP="00AA1A56">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2,00,000 </w:t>
            </w:r>
          </w:p>
        </w:tc>
      </w:tr>
      <w:tr w:rsidR="00AA1A56" w:rsidRPr="00AA1A56" w14:paraId="4F83C9DC" w14:textId="77777777" w:rsidTr="00963B3B">
        <w:trPr>
          <w:trHeight w:val="330"/>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tcPr>
          <w:p w14:paraId="2027D96E" w14:textId="77777777" w:rsidR="00AA1A56" w:rsidRPr="00AA1A56" w:rsidRDefault="00AA1A56" w:rsidP="00AA1A56">
            <w:pPr>
              <w:spacing w:after="0" w:line="240" w:lineRule="auto"/>
              <w:jc w:val="right"/>
              <w:rPr>
                <w:rFonts w:eastAsia="Times New Roman" w:cstheme="minorHAnsi"/>
                <w:color w:val="000000"/>
                <w:lang w:eastAsia="en-IN"/>
              </w:rPr>
            </w:pP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tcPr>
          <w:p w14:paraId="33CD0D81" w14:textId="77777777" w:rsidR="00AA1A56" w:rsidRPr="00AA1A56" w:rsidRDefault="00AA1A56" w:rsidP="00AA1A56">
            <w:pPr>
              <w:spacing w:after="0" w:line="240" w:lineRule="auto"/>
              <w:rPr>
                <w:rFonts w:eastAsia="Times New Roman" w:cstheme="minorHAnsi"/>
                <w:b/>
                <w:bCs/>
                <w:color w:val="000000"/>
                <w:lang w:eastAsia="en-IN"/>
              </w:rPr>
            </w:pPr>
            <w:r w:rsidRPr="00AA1A56">
              <w:rPr>
                <w:rFonts w:ascii="Calibri" w:eastAsia="Times New Roman" w:hAnsi="Calibri" w:cs="Calibri"/>
                <w:b/>
                <w:bCs/>
                <w:color w:val="000000"/>
                <w:lang w:val="en-US"/>
              </w:rPr>
              <w:t>Campus LAN and Colo</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7CEBC594" w14:textId="77777777" w:rsidR="00AA1A56" w:rsidRPr="00AA1A56" w:rsidRDefault="00AA1A56" w:rsidP="00AA1A56">
            <w:pPr>
              <w:spacing w:after="0" w:line="240" w:lineRule="auto"/>
              <w:jc w:val="right"/>
              <w:rPr>
                <w:rFonts w:eastAsia="Times New Roman" w:cstheme="minorHAnsi"/>
                <w:color w:val="000000"/>
                <w:lang w:eastAsia="en-IN"/>
              </w:rPr>
            </w:pP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tcPr>
          <w:p w14:paraId="7C07BA52" w14:textId="77777777" w:rsidR="00AA1A56" w:rsidRPr="00AA1A56" w:rsidRDefault="00AA1A56" w:rsidP="00AA1A56">
            <w:pPr>
              <w:spacing w:after="0" w:line="240" w:lineRule="auto"/>
              <w:jc w:val="right"/>
              <w:rPr>
                <w:rFonts w:eastAsia="Times New Roman" w:cstheme="minorHAnsi"/>
                <w:color w:val="000000"/>
                <w:lang w:eastAsia="en-IN"/>
              </w:rPr>
            </w:pPr>
          </w:p>
        </w:tc>
      </w:tr>
      <w:tr w:rsidR="00963B3B" w:rsidRPr="00AA1A56" w14:paraId="2279CB57" w14:textId="77777777" w:rsidTr="00963B3B">
        <w:trPr>
          <w:trHeight w:val="330"/>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tcPr>
          <w:p w14:paraId="0DE3D052"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10</w:t>
            </w: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tcPr>
          <w:p w14:paraId="77BB93A1" w14:textId="39030644" w:rsidR="00963B3B" w:rsidRPr="00AA1A56" w:rsidRDefault="00963B3B" w:rsidP="00963B3B">
            <w:pPr>
              <w:spacing w:after="0" w:line="240" w:lineRule="auto"/>
              <w:rPr>
                <w:rFonts w:eastAsia="Times New Roman" w:cstheme="minorHAnsi"/>
                <w:color w:val="000000"/>
                <w:lang w:eastAsia="en-IN"/>
              </w:rPr>
            </w:pPr>
            <w:r w:rsidRPr="00EF3108">
              <w:rPr>
                <w:rFonts w:eastAsia="Times New Roman" w:cstheme="minorHAnsi"/>
                <w:color w:val="000000"/>
                <w:sz w:val="24"/>
                <w:szCs w:val="24"/>
                <w:lang w:eastAsia="en-IN"/>
              </w:rPr>
              <w:t>1 Gbps Campus LAN within PJ Towers, Rotunda and Cama Building</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267ED40C" w14:textId="688E8C91" w:rsidR="00963B3B" w:rsidRPr="00AA1A56" w:rsidRDefault="00963B3B" w:rsidP="00963B3B">
            <w:pPr>
              <w:spacing w:after="0" w:line="240" w:lineRule="auto"/>
              <w:jc w:val="right"/>
              <w:rPr>
                <w:rFonts w:eastAsia="Times New Roman" w:cstheme="minorHAnsi"/>
                <w:color w:val="000000"/>
                <w:lang w:eastAsia="en-IN"/>
              </w:rPr>
            </w:pPr>
            <w:r w:rsidRPr="005A1E0C">
              <w:t xml:space="preserve"> As applicable</w:t>
            </w: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tcPr>
          <w:p w14:paraId="6A999F1B"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15,000 </w:t>
            </w:r>
          </w:p>
        </w:tc>
      </w:tr>
      <w:tr w:rsidR="00963B3B" w:rsidRPr="00AA1A56" w14:paraId="6380E7F8" w14:textId="77777777" w:rsidTr="00963B3B">
        <w:trPr>
          <w:trHeight w:val="330"/>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tcPr>
          <w:p w14:paraId="357A9E1A"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11</w:t>
            </w: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tcPr>
          <w:p w14:paraId="3C100896" w14:textId="34136161" w:rsidR="00963B3B" w:rsidRPr="00AA1A56" w:rsidRDefault="00963B3B" w:rsidP="00963B3B">
            <w:pPr>
              <w:spacing w:after="0" w:line="240" w:lineRule="auto"/>
              <w:rPr>
                <w:rFonts w:eastAsia="Times New Roman" w:cstheme="minorHAnsi"/>
                <w:color w:val="000000"/>
                <w:lang w:eastAsia="en-IN"/>
              </w:rPr>
            </w:pPr>
            <w:r w:rsidRPr="00EF3108">
              <w:rPr>
                <w:rFonts w:eastAsia="Times New Roman" w:cstheme="minorHAnsi"/>
                <w:color w:val="000000"/>
                <w:sz w:val="24"/>
                <w:szCs w:val="24"/>
                <w:lang w:eastAsia="en-IN"/>
              </w:rPr>
              <w:t>2 Nos. of 10Gbps fiber ports from BSE Colocation Switch.</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2D274C11" w14:textId="3FB3729D" w:rsidR="00963B3B" w:rsidRPr="00AA1A56" w:rsidRDefault="00963B3B" w:rsidP="00963B3B">
            <w:pPr>
              <w:spacing w:after="0" w:line="240" w:lineRule="auto"/>
              <w:jc w:val="right"/>
              <w:rPr>
                <w:rFonts w:eastAsia="Times New Roman" w:cstheme="minorHAnsi"/>
                <w:color w:val="000000"/>
                <w:lang w:eastAsia="en-IN"/>
              </w:rPr>
            </w:pPr>
            <w:r w:rsidRPr="005A1E0C">
              <w:t>As applicable</w:t>
            </w: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tcPr>
          <w:p w14:paraId="579E005E" w14:textId="77777777" w:rsidR="00963B3B" w:rsidRPr="00AA1A56" w:rsidRDefault="00963B3B" w:rsidP="00963B3B">
            <w:pPr>
              <w:spacing w:after="0" w:line="240" w:lineRule="auto"/>
              <w:jc w:val="right"/>
              <w:rPr>
                <w:rFonts w:eastAsia="Times New Roman" w:cstheme="minorHAnsi"/>
                <w:color w:val="000000"/>
                <w:lang w:eastAsia="en-IN"/>
              </w:rPr>
            </w:pPr>
            <w:r w:rsidRPr="00AA1A56">
              <w:rPr>
                <w:rFonts w:ascii="Calibri" w:eastAsia="Times New Roman" w:hAnsi="Calibri" w:cs="Calibri"/>
                <w:color w:val="000000"/>
                <w:lang w:val="en-US"/>
              </w:rPr>
              <w:t xml:space="preserve"> 75,000 </w:t>
            </w:r>
          </w:p>
        </w:tc>
      </w:tr>
      <w:tr w:rsidR="00AA1A56" w:rsidRPr="00AA1A56" w14:paraId="650C96B1" w14:textId="77777777" w:rsidTr="00963B3B">
        <w:trPr>
          <w:trHeight w:val="330"/>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tcPr>
          <w:p w14:paraId="6B13A97B" w14:textId="77777777" w:rsidR="00AA1A56" w:rsidRPr="00AA1A56" w:rsidRDefault="00AA1A56" w:rsidP="00AA1A56">
            <w:pPr>
              <w:spacing w:after="0" w:line="240" w:lineRule="auto"/>
              <w:jc w:val="right"/>
              <w:rPr>
                <w:rFonts w:ascii="Calibri" w:eastAsia="Times New Roman" w:hAnsi="Calibri" w:cs="Calibri"/>
                <w:color w:val="000000"/>
                <w:lang w:val="en-US"/>
              </w:rPr>
            </w:pP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tcPr>
          <w:p w14:paraId="6C59CCB1" w14:textId="44291C6B" w:rsidR="00AA1A56" w:rsidRPr="00AA1A56" w:rsidRDefault="00AA1A56" w:rsidP="00AA1A56">
            <w:pPr>
              <w:spacing w:after="0" w:line="240" w:lineRule="auto"/>
              <w:rPr>
                <w:rFonts w:eastAsia="Times New Roman" w:cstheme="minorHAnsi"/>
                <w:b/>
                <w:bCs/>
                <w:color w:val="000000"/>
                <w:sz w:val="24"/>
                <w:szCs w:val="24"/>
                <w:lang w:eastAsia="en-IN"/>
              </w:rPr>
            </w:pPr>
            <w:r w:rsidRPr="00AA1A56">
              <w:rPr>
                <w:b/>
                <w:bCs/>
              </w:rPr>
              <w:t>Third party hosting</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64C2AB8B" w14:textId="77777777" w:rsidR="00AA1A56" w:rsidRPr="00AA1A56" w:rsidRDefault="00AA1A56" w:rsidP="00AA1A56">
            <w:pPr>
              <w:spacing w:after="0" w:line="240" w:lineRule="auto"/>
              <w:jc w:val="right"/>
              <w:rPr>
                <w:rFonts w:eastAsia="Times New Roman" w:cstheme="minorHAnsi"/>
                <w:color w:val="000000"/>
                <w:lang w:eastAsia="en-IN"/>
              </w:rPr>
            </w:pP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tcPr>
          <w:p w14:paraId="1B3BED55" w14:textId="77777777" w:rsidR="00AA1A56" w:rsidRPr="00AA1A56" w:rsidRDefault="00AA1A56" w:rsidP="00AA1A56">
            <w:pPr>
              <w:spacing w:after="0" w:line="240" w:lineRule="auto"/>
              <w:jc w:val="right"/>
              <w:rPr>
                <w:rFonts w:ascii="Calibri" w:eastAsia="Times New Roman" w:hAnsi="Calibri" w:cs="Calibri"/>
                <w:color w:val="000000"/>
                <w:lang w:val="en-US"/>
              </w:rPr>
            </w:pPr>
          </w:p>
        </w:tc>
      </w:tr>
      <w:tr w:rsidR="00AA1A56" w:rsidRPr="00AA1A56" w14:paraId="78697420" w14:textId="77777777" w:rsidTr="00963B3B">
        <w:trPr>
          <w:trHeight w:val="330"/>
          <w:jc w:val="center"/>
        </w:trPr>
        <w:tc>
          <w:tcPr>
            <w:tcW w:w="460" w:type="dxa"/>
            <w:tcBorders>
              <w:top w:val="single" w:sz="6" w:space="0" w:color="auto"/>
              <w:left w:val="single" w:sz="8" w:space="0" w:color="auto"/>
              <w:bottom w:val="single" w:sz="6" w:space="0" w:color="auto"/>
              <w:right w:val="single" w:sz="6" w:space="0" w:color="auto"/>
            </w:tcBorders>
            <w:shd w:val="clear" w:color="auto" w:fill="auto"/>
            <w:vAlign w:val="center"/>
          </w:tcPr>
          <w:p w14:paraId="2E5AFDA1" w14:textId="682FBD66" w:rsidR="00AA1A56" w:rsidRPr="00AA1A56" w:rsidRDefault="00AA1A56" w:rsidP="00AA1A56">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w:t>
            </w:r>
            <w:r w:rsidR="00963B3B">
              <w:rPr>
                <w:rFonts w:ascii="Calibri" w:eastAsia="Times New Roman" w:hAnsi="Calibri" w:cs="Calibri"/>
                <w:color w:val="000000"/>
                <w:lang w:val="en-US"/>
              </w:rPr>
              <w:t>2</w:t>
            </w:r>
          </w:p>
        </w:tc>
        <w:tc>
          <w:tcPr>
            <w:tcW w:w="4180" w:type="dxa"/>
            <w:tcBorders>
              <w:top w:val="single" w:sz="6" w:space="0" w:color="auto"/>
              <w:left w:val="single" w:sz="6" w:space="0" w:color="auto"/>
              <w:bottom w:val="single" w:sz="6" w:space="0" w:color="auto"/>
              <w:right w:val="single" w:sz="6" w:space="0" w:color="auto"/>
            </w:tcBorders>
            <w:shd w:val="clear" w:color="auto" w:fill="auto"/>
            <w:vAlign w:val="center"/>
          </w:tcPr>
          <w:p w14:paraId="73C0C341" w14:textId="783408A3" w:rsidR="00AA1A56" w:rsidRPr="00EF3108" w:rsidRDefault="00AA1A56" w:rsidP="00AA1A56">
            <w:pPr>
              <w:spacing w:after="0" w:line="240" w:lineRule="auto"/>
              <w:rPr>
                <w:rFonts w:eastAsia="Times New Roman" w:cstheme="minorHAnsi"/>
                <w:color w:val="000000"/>
                <w:sz w:val="24"/>
                <w:szCs w:val="24"/>
                <w:lang w:eastAsia="en-IN"/>
              </w:rPr>
            </w:pPr>
            <w:r w:rsidRPr="00573D52">
              <w:t>Hosting charges for 3rd party routers</w:t>
            </w:r>
          </w:p>
        </w:tc>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14:paraId="020F04C7" w14:textId="7F3C5843" w:rsidR="00AA1A56" w:rsidRPr="00AA1A56" w:rsidRDefault="00AA1A56" w:rsidP="00AA1A56">
            <w:pPr>
              <w:spacing w:after="0" w:line="240" w:lineRule="auto"/>
              <w:jc w:val="right"/>
              <w:rPr>
                <w:rFonts w:eastAsia="Times New Roman" w:cstheme="minorHAnsi"/>
                <w:color w:val="000000"/>
                <w:lang w:eastAsia="en-IN"/>
              </w:rPr>
            </w:pPr>
            <w:r w:rsidRPr="00573D52">
              <w:t>As applicable</w:t>
            </w:r>
          </w:p>
        </w:tc>
        <w:tc>
          <w:tcPr>
            <w:tcW w:w="2080" w:type="dxa"/>
            <w:tcBorders>
              <w:top w:val="single" w:sz="6" w:space="0" w:color="auto"/>
              <w:left w:val="single" w:sz="6" w:space="0" w:color="auto"/>
              <w:bottom w:val="single" w:sz="6" w:space="0" w:color="auto"/>
              <w:right w:val="single" w:sz="8" w:space="0" w:color="auto"/>
            </w:tcBorders>
            <w:shd w:val="clear" w:color="auto" w:fill="auto"/>
            <w:vAlign w:val="center"/>
          </w:tcPr>
          <w:p w14:paraId="1536F533" w14:textId="4912F6B4" w:rsidR="00AA1A56" w:rsidRPr="00AA1A56" w:rsidRDefault="00AA1A56" w:rsidP="00AA1A56">
            <w:pPr>
              <w:spacing w:after="0" w:line="240" w:lineRule="auto"/>
              <w:jc w:val="right"/>
              <w:rPr>
                <w:rFonts w:ascii="Calibri" w:eastAsia="Times New Roman" w:hAnsi="Calibri" w:cs="Calibri"/>
                <w:color w:val="000000"/>
                <w:lang w:val="en-US"/>
              </w:rPr>
            </w:pPr>
            <w:r w:rsidRPr="00573D52">
              <w:t>60,000</w:t>
            </w:r>
          </w:p>
        </w:tc>
      </w:tr>
      <w:tr w:rsidR="00AA1A56" w:rsidRPr="00AA1A56" w14:paraId="62A1498E" w14:textId="77777777" w:rsidTr="00963B3B">
        <w:trPr>
          <w:trHeight w:val="330"/>
          <w:jc w:val="center"/>
        </w:trPr>
        <w:tc>
          <w:tcPr>
            <w:tcW w:w="460" w:type="dxa"/>
            <w:tcBorders>
              <w:top w:val="single" w:sz="6" w:space="0" w:color="auto"/>
              <w:left w:val="single" w:sz="8" w:space="0" w:color="auto"/>
              <w:bottom w:val="single" w:sz="8" w:space="0" w:color="auto"/>
              <w:right w:val="single" w:sz="6" w:space="0" w:color="auto"/>
            </w:tcBorders>
            <w:shd w:val="clear" w:color="auto" w:fill="auto"/>
            <w:vAlign w:val="center"/>
          </w:tcPr>
          <w:p w14:paraId="13C7430F" w14:textId="30EADCB1" w:rsidR="00AA1A56" w:rsidRPr="00AA1A56" w:rsidRDefault="00AA1A56" w:rsidP="00AA1A56">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w:t>
            </w:r>
            <w:r w:rsidR="00963B3B">
              <w:rPr>
                <w:rFonts w:ascii="Calibri" w:eastAsia="Times New Roman" w:hAnsi="Calibri" w:cs="Calibri"/>
                <w:color w:val="000000"/>
                <w:lang w:val="en-US"/>
              </w:rPr>
              <w:t>3</w:t>
            </w:r>
          </w:p>
        </w:tc>
        <w:tc>
          <w:tcPr>
            <w:tcW w:w="4180" w:type="dxa"/>
            <w:tcBorders>
              <w:top w:val="single" w:sz="6" w:space="0" w:color="auto"/>
              <w:left w:val="single" w:sz="6" w:space="0" w:color="auto"/>
              <w:bottom w:val="single" w:sz="8" w:space="0" w:color="auto"/>
              <w:right w:val="single" w:sz="6" w:space="0" w:color="auto"/>
            </w:tcBorders>
            <w:shd w:val="clear" w:color="auto" w:fill="auto"/>
            <w:vAlign w:val="center"/>
          </w:tcPr>
          <w:p w14:paraId="5E644E0B" w14:textId="778F34AC" w:rsidR="00AA1A56" w:rsidRPr="00EF3108" w:rsidRDefault="00AA1A56" w:rsidP="00AA1A56">
            <w:pPr>
              <w:spacing w:after="0" w:line="240" w:lineRule="auto"/>
              <w:rPr>
                <w:rFonts w:eastAsia="Times New Roman" w:cstheme="minorHAnsi"/>
                <w:color w:val="000000"/>
                <w:sz w:val="24"/>
                <w:szCs w:val="24"/>
                <w:lang w:eastAsia="en-IN"/>
              </w:rPr>
            </w:pPr>
            <w:r w:rsidRPr="00573D52">
              <w:t>BSE Port Charges for interconnection.</w:t>
            </w:r>
          </w:p>
        </w:tc>
        <w:tc>
          <w:tcPr>
            <w:tcW w:w="1900" w:type="dxa"/>
            <w:tcBorders>
              <w:top w:val="single" w:sz="6" w:space="0" w:color="auto"/>
              <w:left w:val="single" w:sz="6" w:space="0" w:color="auto"/>
              <w:bottom w:val="single" w:sz="8" w:space="0" w:color="auto"/>
              <w:right w:val="single" w:sz="6" w:space="0" w:color="auto"/>
            </w:tcBorders>
            <w:shd w:val="clear" w:color="auto" w:fill="auto"/>
            <w:vAlign w:val="center"/>
          </w:tcPr>
          <w:p w14:paraId="771A50F0" w14:textId="4BE4B028" w:rsidR="00AA1A56" w:rsidRPr="00AA1A56" w:rsidRDefault="00AA1A56" w:rsidP="00AA1A56">
            <w:pPr>
              <w:spacing w:after="0" w:line="240" w:lineRule="auto"/>
              <w:jc w:val="right"/>
              <w:rPr>
                <w:rFonts w:eastAsia="Times New Roman" w:cstheme="minorHAnsi"/>
                <w:color w:val="000000"/>
                <w:lang w:eastAsia="en-IN"/>
              </w:rPr>
            </w:pPr>
            <w:r w:rsidRPr="00573D52">
              <w:t>10,000</w:t>
            </w:r>
          </w:p>
        </w:tc>
        <w:tc>
          <w:tcPr>
            <w:tcW w:w="2080" w:type="dxa"/>
            <w:tcBorders>
              <w:top w:val="single" w:sz="6" w:space="0" w:color="auto"/>
              <w:left w:val="single" w:sz="6" w:space="0" w:color="auto"/>
              <w:bottom w:val="single" w:sz="8" w:space="0" w:color="auto"/>
              <w:right w:val="single" w:sz="8" w:space="0" w:color="auto"/>
            </w:tcBorders>
            <w:shd w:val="clear" w:color="auto" w:fill="auto"/>
            <w:vAlign w:val="center"/>
          </w:tcPr>
          <w:p w14:paraId="47A01062" w14:textId="1F46CA2C" w:rsidR="00AA1A56" w:rsidRPr="00AA1A56" w:rsidRDefault="00AA1A56" w:rsidP="00AA1A56">
            <w:pPr>
              <w:spacing w:after="0" w:line="240" w:lineRule="auto"/>
              <w:jc w:val="right"/>
              <w:rPr>
                <w:rFonts w:ascii="Calibri" w:eastAsia="Times New Roman" w:hAnsi="Calibri" w:cs="Calibri"/>
                <w:color w:val="000000"/>
                <w:lang w:val="en-US"/>
              </w:rPr>
            </w:pPr>
            <w:r w:rsidRPr="00573D52">
              <w:t>60,000</w:t>
            </w:r>
          </w:p>
        </w:tc>
      </w:tr>
    </w:tbl>
    <w:p w14:paraId="5F40D11E" w14:textId="1DCBD36C" w:rsidR="31BDFF31" w:rsidRDefault="31BDFF31"/>
    <w:p w14:paraId="48C0F24D" w14:textId="29117306" w:rsidR="00FE2E88" w:rsidRPr="00A01647" w:rsidRDefault="00EF3108" w:rsidP="00A01647">
      <w:pPr>
        <w:pStyle w:val="ListParagraph"/>
        <w:numPr>
          <w:ilvl w:val="0"/>
          <w:numId w:val="23"/>
        </w:numPr>
        <w:spacing w:line="240" w:lineRule="auto"/>
        <w:jc w:val="both"/>
        <w:rPr>
          <w:rFonts w:cs="Times New Roman"/>
          <w:sz w:val="24"/>
          <w:szCs w:val="24"/>
        </w:rPr>
      </w:pPr>
      <w:r w:rsidRPr="008B3B93">
        <w:rPr>
          <w:rFonts w:cs="Times New Roman"/>
          <w:sz w:val="24"/>
          <w:szCs w:val="24"/>
        </w:rPr>
        <w:t>In case of BSNL, 2Mbps long distance leased lines, additional Rs. 70,000/- applicable.</w:t>
      </w:r>
      <w:r w:rsidRPr="00A01647">
        <w:rPr>
          <w:rFonts w:cs="Times New Roman"/>
          <w:sz w:val="24"/>
          <w:szCs w:val="24"/>
        </w:rPr>
        <w:t xml:space="preserve"> </w:t>
      </w:r>
    </w:p>
    <w:p w14:paraId="615803F0" w14:textId="77777777" w:rsidR="000D3DFD" w:rsidRPr="008B3B93" w:rsidRDefault="00590F84" w:rsidP="008B3B93">
      <w:pPr>
        <w:pStyle w:val="ListParagraph"/>
        <w:numPr>
          <w:ilvl w:val="0"/>
          <w:numId w:val="25"/>
        </w:numPr>
        <w:spacing w:line="240" w:lineRule="auto"/>
        <w:jc w:val="both"/>
        <w:rPr>
          <w:rFonts w:cs="Times New Roman"/>
          <w:sz w:val="24"/>
          <w:szCs w:val="24"/>
        </w:rPr>
      </w:pPr>
      <w:r w:rsidRPr="008B3B93">
        <w:rPr>
          <w:rFonts w:cs="Times New Roman"/>
          <w:sz w:val="24"/>
          <w:szCs w:val="24"/>
        </w:rPr>
        <w:t>CDSL interconnect charges of Rs. 15,000/- yearly plus taxes on per link basis wherever applicable.</w:t>
      </w:r>
      <w:r w:rsidR="00FE2E88" w:rsidRPr="008B3B93">
        <w:rPr>
          <w:rFonts w:cs="Times New Roman"/>
          <w:sz w:val="24"/>
          <w:szCs w:val="24"/>
        </w:rPr>
        <w:t xml:space="preserve"> </w:t>
      </w:r>
    </w:p>
    <w:p w14:paraId="637220EA" w14:textId="6456C0E3" w:rsidR="00E00214" w:rsidRPr="005B2FE8" w:rsidRDefault="000D3DFD" w:rsidP="008B3B93">
      <w:pPr>
        <w:spacing w:line="240" w:lineRule="auto"/>
        <w:jc w:val="both"/>
        <w:rPr>
          <w:rFonts w:cs="Times New Roman"/>
          <w:sz w:val="24"/>
          <w:szCs w:val="24"/>
        </w:rPr>
      </w:pPr>
      <w:r w:rsidRPr="6EF619AD">
        <w:rPr>
          <w:rStyle w:val="Heading2Char"/>
          <w:rFonts w:asciiTheme="minorHAnsi" w:hAnsiTheme="minorHAnsi"/>
          <w:color w:val="auto"/>
          <w:sz w:val="24"/>
          <w:szCs w:val="24"/>
        </w:rPr>
        <w:br w:type="page"/>
      </w:r>
      <w:bookmarkStart w:id="15" w:name="_Toc129700166"/>
      <w:r w:rsidR="00D11A26" w:rsidRPr="00AD682E">
        <w:rPr>
          <w:rStyle w:val="Heading2Char"/>
          <w:rFonts w:asciiTheme="minorHAnsi" w:hAnsiTheme="minorHAnsi"/>
          <w:b/>
          <w:color w:val="auto"/>
        </w:rPr>
        <w:lastRenderedPageBreak/>
        <w:t>Cancellation Charges:</w:t>
      </w:r>
      <w:r w:rsidR="00D11A26" w:rsidRPr="005B2FE8">
        <w:rPr>
          <w:rStyle w:val="Heading2Char"/>
          <w:rFonts w:asciiTheme="minorHAnsi" w:hAnsiTheme="minorHAnsi"/>
          <w:color w:val="auto"/>
        </w:rPr>
        <w:t xml:space="preserve"> -</w:t>
      </w:r>
      <w:bookmarkEnd w:id="15"/>
      <w:r w:rsidR="00D11A26" w:rsidRPr="005B2FE8">
        <w:rPr>
          <w:rFonts w:cs="Times New Roman"/>
          <w:sz w:val="24"/>
          <w:szCs w:val="24"/>
        </w:rPr>
        <w:t xml:space="preserve"> All charges in Rupees. Applicable taxes extra.</w:t>
      </w:r>
      <w:r w:rsidR="00F301DC" w:rsidRPr="005B2FE8">
        <w:rPr>
          <w:rFonts w:cs="Times New Roman"/>
          <w:sz w:val="24"/>
          <w:szCs w:val="24"/>
        </w:rPr>
        <w:t xml:space="preserve"> For all connectivity type, lock-in period of 1 year. Thereafter, proportionate refund from yearly charges with 1 </w:t>
      </w:r>
      <w:r w:rsidR="00F64C53" w:rsidRPr="005B2FE8">
        <w:rPr>
          <w:rFonts w:cs="Times New Roman"/>
          <w:sz w:val="24"/>
          <w:szCs w:val="24"/>
        </w:rPr>
        <w:t>months’ notice</w:t>
      </w:r>
      <w:r w:rsidR="00F301DC" w:rsidRPr="005B2FE8">
        <w:rPr>
          <w:rFonts w:cs="Times New Roman"/>
          <w:sz w:val="24"/>
          <w:szCs w:val="24"/>
        </w:rPr>
        <w:t xml:space="preserve"> period.</w:t>
      </w:r>
    </w:p>
    <w:tbl>
      <w:tblPr>
        <w:tblStyle w:val="TableGrid"/>
        <w:tblW w:w="7508" w:type="dxa"/>
        <w:tblLook w:val="04A0" w:firstRow="1" w:lastRow="0" w:firstColumn="1" w:lastColumn="0" w:noHBand="0" w:noVBand="1"/>
      </w:tblPr>
      <w:tblGrid>
        <w:gridCol w:w="846"/>
        <w:gridCol w:w="2693"/>
        <w:gridCol w:w="3969"/>
      </w:tblGrid>
      <w:tr w:rsidR="00BB6593" w:rsidRPr="005B2FE8" w14:paraId="3332A980" w14:textId="77777777" w:rsidTr="72CD46D7">
        <w:tc>
          <w:tcPr>
            <w:tcW w:w="846" w:type="dxa"/>
            <w:vAlign w:val="center"/>
          </w:tcPr>
          <w:p w14:paraId="35958C0E" w14:textId="77777777" w:rsidR="00BB6593" w:rsidRPr="00A028E0" w:rsidRDefault="00BB6593" w:rsidP="00E75CB5">
            <w:pPr>
              <w:spacing w:before="100" w:beforeAutospacing="1" w:after="100" w:afterAutospacing="1" w:line="276" w:lineRule="auto"/>
              <w:jc w:val="both"/>
              <w:rPr>
                <w:rFonts w:cs="Times New Roman"/>
                <w:b/>
                <w:sz w:val="24"/>
                <w:szCs w:val="24"/>
              </w:rPr>
            </w:pPr>
            <w:r w:rsidRPr="00A028E0">
              <w:rPr>
                <w:rFonts w:cs="Times New Roman"/>
                <w:b/>
                <w:sz w:val="24"/>
                <w:szCs w:val="24"/>
              </w:rPr>
              <w:t>S. No</w:t>
            </w:r>
          </w:p>
        </w:tc>
        <w:tc>
          <w:tcPr>
            <w:tcW w:w="2693" w:type="dxa"/>
            <w:vAlign w:val="center"/>
          </w:tcPr>
          <w:p w14:paraId="3A731146" w14:textId="77777777" w:rsidR="00BB6593" w:rsidRPr="00A028E0" w:rsidRDefault="00BB6593" w:rsidP="00E75CB5">
            <w:pPr>
              <w:spacing w:before="100" w:beforeAutospacing="1" w:after="100" w:afterAutospacing="1" w:line="276" w:lineRule="auto"/>
              <w:jc w:val="both"/>
              <w:rPr>
                <w:rFonts w:cs="Times New Roman"/>
                <w:b/>
                <w:sz w:val="24"/>
                <w:szCs w:val="24"/>
              </w:rPr>
            </w:pPr>
            <w:r w:rsidRPr="00A028E0">
              <w:rPr>
                <w:rFonts w:cs="Times New Roman"/>
                <w:b/>
                <w:sz w:val="24"/>
                <w:szCs w:val="24"/>
              </w:rPr>
              <w:t>Connectivity Type</w:t>
            </w:r>
          </w:p>
        </w:tc>
        <w:tc>
          <w:tcPr>
            <w:tcW w:w="3969" w:type="dxa"/>
            <w:vAlign w:val="center"/>
          </w:tcPr>
          <w:p w14:paraId="7E6BE01D" w14:textId="77777777" w:rsidR="00BB6593" w:rsidRPr="00A028E0" w:rsidRDefault="00BB6593" w:rsidP="00963B3B">
            <w:pPr>
              <w:spacing w:before="100" w:beforeAutospacing="1" w:after="100" w:afterAutospacing="1" w:line="276" w:lineRule="auto"/>
              <w:jc w:val="center"/>
              <w:rPr>
                <w:rFonts w:cs="Times New Roman"/>
                <w:b/>
                <w:sz w:val="24"/>
                <w:szCs w:val="24"/>
              </w:rPr>
            </w:pPr>
            <w:r w:rsidRPr="00A028E0">
              <w:rPr>
                <w:rFonts w:cs="Times New Roman"/>
                <w:b/>
                <w:sz w:val="24"/>
                <w:szCs w:val="24"/>
              </w:rPr>
              <w:t>Cancellation charges</w:t>
            </w:r>
            <w:r w:rsidR="00245DC8">
              <w:rPr>
                <w:rFonts w:cs="Times New Roman"/>
                <w:b/>
                <w:sz w:val="24"/>
                <w:szCs w:val="24"/>
              </w:rPr>
              <w:t xml:space="preserve"> in Rupees</w:t>
            </w:r>
          </w:p>
        </w:tc>
      </w:tr>
      <w:tr w:rsidR="00BB6593" w:rsidRPr="005B2FE8" w14:paraId="5B255F41" w14:textId="77777777" w:rsidTr="72CD46D7">
        <w:tc>
          <w:tcPr>
            <w:tcW w:w="846" w:type="dxa"/>
            <w:vAlign w:val="center"/>
          </w:tcPr>
          <w:p w14:paraId="249FAAB8" w14:textId="77777777" w:rsidR="00BB6593" w:rsidRPr="005B2FE8" w:rsidRDefault="00BB6593" w:rsidP="00E75CB5">
            <w:pPr>
              <w:spacing w:before="100" w:beforeAutospacing="1" w:after="100" w:afterAutospacing="1" w:line="276" w:lineRule="auto"/>
              <w:jc w:val="both"/>
              <w:rPr>
                <w:rFonts w:cs="Times New Roman"/>
                <w:sz w:val="24"/>
                <w:szCs w:val="24"/>
              </w:rPr>
            </w:pPr>
            <w:r w:rsidRPr="005B2FE8">
              <w:rPr>
                <w:rFonts w:cs="Times New Roman"/>
                <w:sz w:val="24"/>
                <w:szCs w:val="24"/>
              </w:rPr>
              <w:t>1</w:t>
            </w:r>
          </w:p>
        </w:tc>
        <w:tc>
          <w:tcPr>
            <w:tcW w:w="2693" w:type="dxa"/>
            <w:vAlign w:val="center"/>
          </w:tcPr>
          <w:p w14:paraId="63EEFA7B" w14:textId="77777777" w:rsidR="00BB6593" w:rsidRPr="005B2FE8" w:rsidRDefault="00BB6593" w:rsidP="00E75CB5">
            <w:pPr>
              <w:spacing w:before="100" w:beforeAutospacing="1" w:after="100" w:afterAutospacing="1" w:line="276" w:lineRule="auto"/>
              <w:jc w:val="both"/>
              <w:rPr>
                <w:rFonts w:cs="Times New Roman"/>
                <w:sz w:val="24"/>
                <w:szCs w:val="24"/>
              </w:rPr>
            </w:pPr>
            <w:r w:rsidRPr="005B2FE8">
              <w:rPr>
                <w:rFonts w:cs="Times New Roman"/>
                <w:sz w:val="24"/>
                <w:szCs w:val="24"/>
              </w:rPr>
              <w:t>Leased Lines</w:t>
            </w:r>
          </w:p>
        </w:tc>
        <w:tc>
          <w:tcPr>
            <w:tcW w:w="3969" w:type="dxa"/>
            <w:vAlign w:val="center"/>
          </w:tcPr>
          <w:p w14:paraId="13FE8A9D" w14:textId="24A4FA04" w:rsidR="00245DC8" w:rsidRDefault="004D0D9B" w:rsidP="00963B3B">
            <w:pPr>
              <w:spacing w:before="100" w:beforeAutospacing="1" w:after="100" w:afterAutospacing="1" w:line="276" w:lineRule="auto"/>
              <w:jc w:val="center"/>
              <w:rPr>
                <w:rFonts w:cs="Times New Roman"/>
                <w:sz w:val="24"/>
                <w:szCs w:val="24"/>
              </w:rPr>
            </w:pPr>
            <w:r>
              <w:rPr>
                <w:rFonts w:cs="Times New Roman"/>
                <w:sz w:val="24"/>
                <w:szCs w:val="24"/>
              </w:rPr>
              <w:t xml:space="preserve">5,000 </w:t>
            </w:r>
            <w:r w:rsidR="009B04F1">
              <w:rPr>
                <w:rFonts w:cs="Times New Roman"/>
                <w:sz w:val="24"/>
                <w:szCs w:val="24"/>
              </w:rPr>
              <w:t>local.</w:t>
            </w:r>
          </w:p>
          <w:p w14:paraId="04382E25" w14:textId="3206B604" w:rsidR="00BB6593" w:rsidRPr="005B2FE8" w:rsidRDefault="004D0D9B" w:rsidP="00963B3B">
            <w:pPr>
              <w:spacing w:before="100" w:beforeAutospacing="1" w:after="100" w:afterAutospacing="1" w:line="276" w:lineRule="auto"/>
              <w:jc w:val="center"/>
              <w:rPr>
                <w:rFonts w:cs="Times New Roman"/>
                <w:sz w:val="24"/>
                <w:szCs w:val="24"/>
              </w:rPr>
            </w:pPr>
            <w:r>
              <w:rPr>
                <w:rFonts w:cs="Times New Roman"/>
                <w:sz w:val="24"/>
                <w:szCs w:val="24"/>
              </w:rPr>
              <w:t xml:space="preserve">15,000 </w:t>
            </w:r>
            <w:r w:rsidR="009B04F1">
              <w:rPr>
                <w:rFonts w:cs="Times New Roman"/>
                <w:sz w:val="24"/>
                <w:szCs w:val="24"/>
              </w:rPr>
              <w:t>outstations</w:t>
            </w:r>
            <w:r>
              <w:rPr>
                <w:rFonts w:cs="Times New Roman"/>
                <w:sz w:val="24"/>
                <w:szCs w:val="24"/>
              </w:rPr>
              <w:t>.</w:t>
            </w:r>
          </w:p>
        </w:tc>
      </w:tr>
      <w:tr w:rsidR="00BB6593" w:rsidRPr="005B2FE8" w14:paraId="6DE15AB4" w14:textId="77777777" w:rsidTr="72CD46D7">
        <w:tc>
          <w:tcPr>
            <w:tcW w:w="846" w:type="dxa"/>
            <w:vAlign w:val="center"/>
          </w:tcPr>
          <w:p w14:paraId="7A036E3D" w14:textId="628651C5" w:rsidR="00BB6593" w:rsidRPr="005B2FE8" w:rsidRDefault="00A01647" w:rsidP="00E75CB5">
            <w:pPr>
              <w:spacing w:before="100" w:beforeAutospacing="1" w:after="100" w:afterAutospacing="1" w:line="276" w:lineRule="auto"/>
              <w:jc w:val="both"/>
              <w:rPr>
                <w:rFonts w:cs="Times New Roman"/>
                <w:sz w:val="24"/>
                <w:szCs w:val="24"/>
              </w:rPr>
            </w:pPr>
            <w:r>
              <w:rPr>
                <w:rFonts w:cs="Times New Roman"/>
                <w:sz w:val="24"/>
                <w:szCs w:val="24"/>
              </w:rPr>
              <w:t>2</w:t>
            </w:r>
          </w:p>
        </w:tc>
        <w:tc>
          <w:tcPr>
            <w:tcW w:w="2693" w:type="dxa"/>
            <w:vAlign w:val="center"/>
          </w:tcPr>
          <w:p w14:paraId="7507CBF5" w14:textId="77777777" w:rsidR="00BB6593" w:rsidRPr="005B2FE8" w:rsidRDefault="00BB6593" w:rsidP="00E75CB5">
            <w:pPr>
              <w:spacing w:before="100" w:beforeAutospacing="1" w:after="100" w:afterAutospacing="1" w:line="276" w:lineRule="auto"/>
              <w:jc w:val="both"/>
              <w:rPr>
                <w:rFonts w:cs="Times New Roman"/>
                <w:sz w:val="24"/>
                <w:szCs w:val="24"/>
              </w:rPr>
            </w:pPr>
            <w:r w:rsidRPr="005B2FE8">
              <w:rPr>
                <w:rFonts w:cs="Times New Roman"/>
                <w:sz w:val="24"/>
                <w:szCs w:val="24"/>
              </w:rPr>
              <w:t>MPLS links</w:t>
            </w:r>
          </w:p>
        </w:tc>
        <w:tc>
          <w:tcPr>
            <w:tcW w:w="3969" w:type="dxa"/>
            <w:vAlign w:val="center"/>
          </w:tcPr>
          <w:p w14:paraId="6A351049" w14:textId="77777777" w:rsidR="00BB6593" w:rsidRPr="005B2FE8" w:rsidRDefault="00BB6593" w:rsidP="00963B3B">
            <w:pPr>
              <w:spacing w:before="100" w:beforeAutospacing="1" w:after="100" w:afterAutospacing="1" w:line="276" w:lineRule="auto"/>
              <w:jc w:val="center"/>
              <w:rPr>
                <w:rFonts w:cs="Times New Roman"/>
                <w:sz w:val="24"/>
                <w:szCs w:val="24"/>
              </w:rPr>
            </w:pPr>
            <w:r>
              <w:rPr>
                <w:rFonts w:cs="Times New Roman"/>
                <w:sz w:val="24"/>
                <w:szCs w:val="24"/>
              </w:rPr>
              <w:t>15,000</w:t>
            </w:r>
          </w:p>
        </w:tc>
      </w:tr>
      <w:tr w:rsidR="00BB6593" w:rsidRPr="005B2FE8" w14:paraId="37D3FE7D" w14:textId="77777777" w:rsidTr="72CD46D7">
        <w:tc>
          <w:tcPr>
            <w:tcW w:w="846" w:type="dxa"/>
            <w:vAlign w:val="center"/>
          </w:tcPr>
          <w:p w14:paraId="7C964D78" w14:textId="3947B329" w:rsidR="00BB6593" w:rsidRPr="005B2FE8" w:rsidRDefault="00A01647" w:rsidP="00E75CB5">
            <w:pPr>
              <w:spacing w:before="100" w:beforeAutospacing="1" w:after="100" w:afterAutospacing="1" w:line="276" w:lineRule="auto"/>
              <w:jc w:val="both"/>
              <w:rPr>
                <w:rFonts w:cs="Times New Roman"/>
                <w:sz w:val="24"/>
                <w:szCs w:val="24"/>
              </w:rPr>
            </w:pPr>
            <w:r>
              <w:rPr>
                <w:rFonts w:cs="Times New Roman"/>
                <w:sz w:val="24"/>
                <w:szCs w:val="24"/>
              </w:rPr>
              <w:t>3</w:t>
            </w:r>
          </w:p>
        </w:tc>
        <w:tc>
          <w:tcPr>
            <w:tcW w:w="2693" w:type="dxa"/>
            <w:vAlign w:val="center"/>
          </w:tcPr>
          <w:p w14:paraId="3089B5A8" w14:textId="77777777" w:rsidR="00BB6593" w:rsidRPr="005B2FE8" w:rsidRDefault="00BB6593" w:rsidP="00E75CB5">
            <w:pPr>
              <w:spacing w:before="100" w:beforeAutospacing="1" w:after="100" w:afterAutospacing="1" w:line="276" w:lineRule="auto"/>
              <w:jc w:val="both"/>
              <w:rPr>
                <w:rFonts w:cs="Times New Roman"/>
                <w:sz w:val="24"/>
                <w:szCs w:val="24"/>
              </w:rPr>
            </w:pPr>
            <w:r>
              <w:rPr>
                <w:rFonts w:cs="Times New Roman"/>
                <w:sz w:val="24"/>
                <w:szCs w:val="24"/>
              </w:rPr>
              <w:t>Campus LAN</w:t>
            </w:r>
          </w:p>
        </w:tc>
        <w:tc>
          <w:tcPr>
            <w:tcW w:w="3969" w:type="dxa"/>
            <w:vAlign w:val="center"/>
          </w:tcPr>
          <w:p w14:paraId="0AD173BB" w14:textId="45077926" w:rsidR="00BB6593" w:rsidRDefault="00963B3B" w:rsidP="00963B3B">
            <w:pPr>
              <w:spacing w:before="100" w:beforeAutospacing="1" w:after="100" w:afterAutospacing="1" w:line="276" w:lineRule="auto"/>
              <w:jc w:val="center"/>
              <w:rPr>
                <w:rFonts w:cs="Times New Roman"/>
                <w:sz w:val="24"/>
                <w:szCs w:val="24"/>
              </w:rPr>
            </w:pPr>
            <w:r>
              <w:rPr>
                <w:rFonts w:cs="Times New Roman"/>
                <w:sz w:val="24"/>
                <w:szCs w:val="24"/>
              </w:rPr>
              <w:t>6,000</w:t>
            </w:r>
          </w:p>
        </w:tc>
      </w:tr>
      <w:tr w:rsidR="00BB6593" w:rsidRPr="005B2FE8" w14:paraId="27CD2DB3" w14:textId="77777777" w:rsidTr="72CD46D7">
        <w:tc>
          <w:tcPr>
            <w:tcW w:w="846" w:type="dxa"/>
            <w:vAlign w:val="center"/>
          </w:tcPr>
          <w:p w14:paraId="76DB90EB" w14:textId="3510F32E" w:rsidR="00BB6593" w:rsidRDefault="00A01647" w:rsidP="00E75CB5">
            <w:pPr>
              <w:spacing w:before="100" w:beforeAutospacing="1" w:after="100" w:afterAutospacing="1" w:line="276" w:lineRule="auto"/>
              <w:jc w:val="both"/>
              <w:rPr>
                <w:rFonts w:cs="Times New Roman"/>
                <w:sz w:val="24"/>
                <w:szCs w:val="24"/>
              </w:rPr>
            </w:pPr>
            <w:r>
              <w:rPr>
                <w:rFonts w:cs="Times New Roman"/>
                <w:sz w:val="24"/>
                <w:szCs w:val="24"/>
              </w:rPr>
              <w:t>4</w:t>
            </w:r>
          </w:p>
        </w:tc>
        <w:tc>
          <w:tcPr>
            <w:tcW w:w="2693" w:type="dxa"/>
            <w:vAlign w:val="center"/>
          </w:tcPr>
          <w:p w14:paraId="12C5DEF7" w14:textId="77777777" w:rsidR="00BB6593" w:rsidRDefault="00BB6593" w:rsidP="00E75CB5">
            <w:pPr>
              <w:spacing w:before="100" w:beforeAutospacing="1" w:after="100" w:afterAutospacing="1" w:line="276" w:lineRule="auto"/>
              <w:jc w:val="both"/>
              <w:rPr>
                <w:rFonts w:cs="Times New Roman"/>
                <w:sz w:val="24"/>
                <w:szCs w:val="24"/>
              </w:rPr>
            </w:pPr>
            <w:r>
              <w:rPr>
                <w:rFonts w:cs="Times New Roman"/>
                <w:sz w:val="24"/>
                <w:szCs w:val="24"/>
              </w:rPr>
              <w:t>Colo</w:t>
            </w:r>
          </w:p>
        </w:tc>
        <w:tc>
          <w:tcPr>
            <w:tcW w:w="3969" w:type="dxa"/>
            <w:vAlign w:val="center"/>
          </w:tcPr>
          <w:p w14:paraId="634CFBD3" w14:textId="6F98144C" w:rsidR="00BB6593" w:rsidRDefault="00963B3B" w:rsidP="00963B3B">
            <w:pPr>
              <w:spacing w:before="100" w:beforeAutospacing="1" w:after="100" w:afterAutospacing="1" w:line="276" w:lineRule="auto"/>
              <w:jc w:val="center"/>
              <w:rPr>
                <w:rFonts w:cs="Times New Roman"/>
                <w:sz w:val="24"/>
                <w:szCs w:val="24"/>
              </w:rPr>
            </w:pPr>
            <w:r>
              <w:rPr>
                <w:rFonts w:cs="Times New Roman"/>
                <w:sz w:val="24"/>
                <w:szCs w:val="24"/>
              </w:rPr>
              <w:t>7,000</w:t>
            </w:r>
          </w:p>
        </w:tc>
      </w:tr>
    </w:tbl>
    <w:p w14:paraId="74350810" w14:textId="3760D389" w:rsidR="525007E1" w:rsidRDefault="525007E1"/>
    <w:p w14:paraId="2C8A5F71" w14:textId="739E0E37" w:rsidR="72CD46D7" w:rsidRDefault="72CD46D7"/>
    <w:p w14:paraId="1EE77B25" w14:textId="77777777" w:rsidR="00EF3108" w:rsidRPr="005B2FE8" w:rsidRDefault="00EF3108" w:rsidP="00E75CB5">
      <w:pPr>
        <w:shd w:val="clear" w:color="auto" w:fill="FFFFFF"/>
        <w:spacing w:before="100" w:beforeAutospacing="1" w:after="100" w:afterAutospacing="1" w:line="360" w:lineRule="auto"/>
        <w:jc w:val="both"/>
        <w:rPr>
          <w:rFonts w:cs="Times New Roman"/>
          <w:sz w:val="24"/>
          <w:szCs w:val="24"/>
        </w:rPr>
      </w:pPr>
      <w:bookmarkStart w:id="16" w:name="_Toc129700167"/>
      <w:r w:rsidRPr="00E90EF1">
        <w:rPr>
          <w:rStyle w:val="Heading2Char"/>
          <w:rFonts w:asciiTheme="minorHAnsi" w:hAnsiTheme="minorHAnsi"/>
          <w:b/>
          <w:color w:val="auto"/>
        </w:rPr>
        <w:t>Miscellaneous charges:</w:t>
      </w:r>
      <w:r w:rsidRPr="005B2FE8">
        <w:rPr>
          <w:rStyle w:val="Heading2Char"/>
          <w:rFonts w:asciiTheme="minorHAnsi" w:hAnsiTheme="minorHAnsi"/>
          <w:color w:val="auto"/>
        </w:rPr>
        <w:t xml:space="preserve"> -</w:t>
      </w:r>
      <w:bookmarkEnd w:id="16"/>
      <w:r w:rsidRPr="005B2FE8">
        <w:rPr>
          <w:rFonts w:cs="Times New Roman"/>
          <w:sz w:val="24"/>
          <w:szCs w:val="24"/>
        </w:rPr>
        <w:t xml:space="preserve"> For cases where the BSE provided equipment gets damaged due to reasons attributable to MP, BSE may recover appropriate charges from MP as a token penalty. For cases where insurance claim is possible, one-time recovery will be made from MP and refund will be provided once insurance claim comes through.</w:t>
      </w:r>
    </w:p>
    <w:p w14:paraId="0FB78278" w14:textId="77777777" w:rsidR="00DC22A0" w:rsidRDefault="000048F0" w:rsidP="00E75CB5">
      <w:pPr>
        <w:shd w:val="clear" w:color="auto" w:fill="FFFFFF"/>
        <w:spacing w:before="100" w:beforeAutospacing="1" w:after="100" w:afterAutospacing="1" w:line="360" w:lineRule="auto"/>
        <w:jc w:val="both"/>
        <w:rPr>
          <w:rFonts w:cs="Times New Roman"/>
          <w:bCs/>
          <w:sz w:val="24"/>
          <w:szCs w:val="24"/>
        </w:rPr>
        <w:sectPr w:rsidR="00DC22A0" w:rsidSect="00EC138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r>
        <w:rPr>
          <w:rStyle w:val="Heading2Char"/>
          <w:rFonts w:asciiTheme="minorHAnsi" w:hAnsiTheme="minorHAnsi"/>
          <w:color w:val="auto"/>
        </w:rPr>
        <w:br w:type="page"/>
      </w:r>
    </w:p>
    <w:p w14:paraId="4C377D8F" w14:textId="77777777" w:rsidR="00222223" w:rsidRPr="001C60FA" w:rsidRDefault="0036702A" w:rsidP="00E75CB5">
      <w:pPr>
        <w:pStyle w:val="Heading1"/>
        <w:jc w:val="both"/>
        <w:rPr>
          <w:rFonts w:asciiTheme="minorHAnsi" w:hAnsiTheme="minorHAnsi"/>
          <w:b/>
          <w:bCs/>
          <w:color w:val="auto"/>
        </w:rPr>
      </w:pPr>
      <w:bookmarkStart w:id="17" w:name="_Toc129700168"/>
      <w:r w:rsidRPr="001C60FA">
        <w:rPr>
          <w:rFonts w:asciiTheme="minorHAnsi" w:hAnsiTheme="minorHAnsi"/>
          <w:b/>
          <w:bCs/>
          <w:color w:val="auto"/>
        </w:rPr>
        <w:lastRenderedPageBreak/>
        <w:t>Section 2: Application parameters.</w:t>
      </w:r>
      <w:bookmarkEnd w:id="17"/>
    </w:p>
    <w:p w14:paraId="643B59F7" w14:textId="77777777" w:rsidR="00B33358" w:rsidRPr="004A5619" w:rsidRDefault="00B33358" w:rsidP="00E75CB5">
      <w:pPr>
        <w:jc w:val="both"/>
        <w:rPr>
          <w:rFonts w:cstheme="minorHAnsi"/>
          <w:sz w:val="24"/>
          <w:szCs w:val="24"/>
        </w:rPr>
      </w:pPr>
      <w:r w:rsidRPr="004A5619">
        <w:rPr>
          <w:rFonts w:cstheme="minorHAnsi"/>
          <w:sz w:val="24"/>
          <w:szCs w:val="24"/>
        </w:rPr>
        <w:t>Following applications are currently available over internet.</w:t>
      </w:r>
    </w:p>
    <w:tbl>
      <w:tblPr>
        <w:tblStyle w:val="TableGrid"/>
        <w:tblW w:w="13680" w:type="dxa"/>
        <w:tblLook w:val="04A0" w:firstRow="1" w:lastRow="0" w:firstColumn="1" w:lastColumn="0" w:noHBand="0" w:noVBand="1"/>
      </w:tblPr>
      <w:tblGrid>
        <w:gridCol w:w="5098"/>
        <w:gridCol w:w="2268"/>
        <w:gridCol w:w="6314"/>
      </w:tblGrid>
      <w:tr w:rsidR="008F1D87" w:rsidRPr="004A5619" w14:paraId="5BD6B296" w14:textId="437708DA" w:rsidTr="1A1D0ABB">
        <w:tc>
          <w:tcPr>
            <w:tcW w:w="5098" w:type="dxa"/>
            <w:vAlign w:val="center"/>
          </w:tcPr>
          <w:p w14:paraId="5000D619" w14:textId="77777777" w:rsidR="008F1D87" w:rsidRPr="004A5619" w:rsidRDefault="008F1D87" w:rsidP="00E75CB5">
            <w:pPr>
              <w:jc w:val="both"/>
              <w:rPr>
                <w:rFonts w:cstheme="minorHAnsi"/>
                <w:b/>
                <w:sz w:val="24"/>
                <w:szCs w:val="24"/>
                <w:lang w:val="en-US"/>
              </w:rPr>
            </w:pPr>
            <w:r w:rsidRPr="004A5619">
              <w:rPr>
                <w:rFonts w:cstheme="minorHAnsi"/>
                <w:b/>
                <w:sz w:val="24"/>
                <w:szCs w:val="24"/>
                <w:lang w:val="en-US"/>
              </w:rPr>
              <w:t>Application Description</w:t>
            </w:r>
          </w:p>
        </w:tc>
        <w:tc>
          <w:tcPr>
            <w:tcW w:w="2268" w:type="dxa"/>
            <w:vAlign w:val="center"/>
          </w:tcPr>
          <w:p w14:paraId="0E69D95E" w14:textId="77777777" w:rsidR="008F1D87" w:rsidRPr="004A5619" w:rsidRDefault="008F1D87" w:rsidP="00E75CB5">
            <w:pPr>
              <w:jc w:val="both"/>
              <w:rPr>
                <w:rFonts w:cstheme="minorHAnsi"/>
                <w:b/>
                <w:sz w:val="24"/>
                <w:szCs w:val="24"/>
                <w:lang w:val="en-US"/>
              </w:rPr>
            </w:pPr>
            <w:r w:rsidRPr="004A5619">
              <w:rPr>
                <w:rFonts w:cstheme="minorHAnsi"/>
                <w:b/>
                <w:sz w:val="24"/>
                <w:szCs w:val="24"/>
                <w:lang w:val="en-US"/>
              </w:rPr>
              <w:t>Generic Name</w:t>
            </w:r>
          </w:p>
        </w:tc>
        <w:tc>
          <w:tcPr>
            <w:tcW w:w="6314" w:type="dxa"/>
            <w:vAlign w:val="center"/>
          </w:tcPr>
          <w:p w14:paraId="0E8BA693" w14:textId="05EA52A4" w:rsidR="008F1D87" w:rsidRPr="004A5619" w:rsidRDefault="008F1D87" w:rsidP="00E75CB5">
            <w:pPr>
              <w:jc w:val="both"/>
              <w:rPr>
                <w:rFonts w:cstheme="minorHAnsi"/>
                <w:b/>
                <w:sz w:val="24"/>
                <w:szCs w:val="24"/>
                <w:lang w:val="en-US"/>
              </w:rPr>
            </w:pPr>
            <w:r w:rsidRPr="004A5619">
              <w:rPr>
                <w:rFonts w:cstheme="minorHAnsi"/>
                <w:b/>
                <w:sz w:val="24"/>
                <w:szCs w:val="24"/>
                <w:lang w:val="en-US"/>
              </w:rPr>
              <w:t>URL</w:t>
            </w:r>
            <w:r>
              <w:rPr>
                <w:rFonts w:cstheme="minorHAnsi"/>
                <w:b/>
                <w:sz w:val="24"/>
                <w:szCs w:val="24"/>
                <w:lang w:val="en-US"/>
              </w:rPr>
              <w:t xml:space="preserve"> over Internet</w:t>
            </w:r>
          </w:p>
        </w:tc>
      </w:tr>
      <w:tr w:rsidR="008F1D87" w:rsidRPr="004A5619" w14:paraId="3730DF88" w14:textId="6325DBD5" w:rsidTr="1A1D0ABB">
        <w:tc>
          <w:tcPr>
            <w:tcW w:w="5098" w:type="dxa"/>
            <w:vAlign w:val="center"/>
          </w:tcPr>
          <w:p w14:paraId="3B550E26" w14:textId="77777777" w:rsidR="00575AB9" w:rsidRPr="00575AB9" w:rsidRDefault="00575AB9" w:rsidP="00575AB9">
            <w:pPr>
              <w:jc w:val="both"/>
              <w:rPr>
                <w:rFonts w:cstheme="minorHAnsi"/>
                <w:sz w:val="24"/>
                <w:szCs w:val="24"/>
                <w:lang w:val="en-US"/>
              </w:rPr>
            </w:pPr>
            <w:r w:rsidRPr="00575AB9">
              <w:rPr>
                <w:rFonts w:cstheme="minorHAnsi"/>
                <w:sz w:val="24"/>
                <w:szCs w:val="24"/>
                <w:lang w:val="en-US"/>
              </w:rPr>
              <w:t xml:space="preserve">Single Sign-on for – </w:t>
            </w:r>
          </w:p>
          <w:p w14:paraId="490C9CFF" w14:textId="327FCA70" w:rsidR="00575AB9" w:rsidRPr="00575AB9" w:rsidRDefault="00575AB9" w:rsidP="00575AB9">
            <w:pPr>
              <w:jc w:val="both"/>
              <w:rPr>
                <w:rFonts w:cstheme="minorHAnsi"/>
                <w:sz w:val="24"/>
                <w:szCs w:val="24"/>
                <w:lang w:val="en-US"/>
              </w:rPr>
            </w:pPr>
            <w:r w:rsidRPr="00575AB9">
              <w:rPr>
                <w:rFonts w:cstheme="minorHAnsi"/>
                <w:sz w:val="24"/>
                <w:szCs w:val="24"/>
                <w:lang w:val="en-US"/>
              </w:rPr>
              <w:t xml:space="preserve">Unique Client </w:t>
            </w:r>
            <w:r w:rsidR="009B04F1" w:rsidRPr="00575AB9">
              <w:rPr>
                <w:rFonts w:cstheme="minorHAnsi"/>
                <w:sz w:val="24"/>
                <w:szCs w:val="24"/>
                <w:lang w:val="en-US"/>
              </w:rPr>
              <w:t>Code.</w:t>
            </w:r>
            <w:r w:rsidRPr="00575AB9">
              <w:rPr>
                <w:rFonts w:cstheme="minorHAnsi"/>
                <w:sz w:val="24"/>
                <w:szCs w:val="24"/>
                <w:lang w:val="en-US"/>
              </w:rPr>
              <w:t xml:space="preserve"> </w:t>
            </w:r>
          </w:p>
          <w:p w14:paraId="03EFD0A3" w14:textId="77777777" w:rsidR="00575AB9" w:rsidRPr="00575AB9" w:rsidRDefault="00575AB9" w:rsidP="00575AB9">
            <w:pPr>
              <w:jc w:val="both"/>
              <w:rPr>
                <w:rFonts w:cstheme="minorHAnsi"/>
                <w:sz w:val="24"/>
                <w:szCs w:val="24"/>
                <w:lang w:val="en-US"/>
              </w:rPr>
            </w:pPr>
            <w:r w:rsidRPr="00575AB9">
              <w:rPr>
                <w:rFonts w:cstheme="minorHAnsi"/>
                <w:sz w:val="24"/>
                <w:szCs w:val="24"/>
                <w:lang w:val="en-US"/>
              </w:rPr>
              <w:t xml:space="preserve">Extranet, </w:t>
            </w:r>
          </w:p>
          <w:p w14:paraId="2223A335" w14:textId="4E899514" w:rsidR="00575AB9" w:rsidRPr="00575AB9" w:rsidRDefault="00575AB9" w:rsidP="00575AB9">
            <w:pPr>
              <w:jc w:val="both"/>
              <w:rPr>
                <w:rFonts w:cstheme="minorHAnsi"/>
                <w:sz w:val="24"/>
                <w:szCs w:val="24"/>
                <w:lang w:val="en-US"/>
              </w:rPr>
            </w:pPr>
            <w:r w:rsidRPr="00575AB9">
              <w:rPr>
                <w:rFonts w:cstheme="minorHAnsi"/>
                <w:sz w:val="24"/>
                <w:szCs w:val="24"/>
                <w:lang w:val="en-US"/>
              </w:rPr>
              <w:t xml:space="preserve">Location ID </w:t>
            </w:r>
            <w:r w:rsidR="009B04F1" w:rsidRPr="00575AB9">
              <w:rPr>
                <w:rFonts w:cstheme="minorHAnsi"/>
                <w:sz w:val="24"/>
                <w:szCs w:val="24"/>
                <w:lang w:val="en-US"/>
              </w:rPr>
              <w:t>Registration.</w:t>
            </w:r>
            <w:r w:rsidRPr="00575AB9">
              <w:rPr>
                <w:rFonts w:cstheme="minorHAnsi"/>
                <w:sz w:val="24"/>
                <w:szCs w:val="24"/>
                <w:lang w:val="en-US"/>
              </w:rPr>
              <w:t xml:space="preserve"> </w:t>
            </w:r>
          </w:p>
          <w:p w14:paraId="4C38DF40" w14:textId="2DDA042E" w:rsidR="00575AB9" w:rsidRPr="00575AB9" w:rsidRDefault="00575AB9" w:rsidP="00575AB9">
            <w:pPr>
              <w:jc w:val="both"/>
              <w:rPr>
                <w:rFonts w:cstheme="minorHAnsi"/>
                <w:sz w:val="24"/>
                <w:szCs w:val="24"/>
                <w:lang w:val="en-US"/>
              </w:rPr>
            </w:pPr>
            <w:r w:rsidRPr="00575AB9">
              <w:rPr>
                <w:rFonts w:cstheme="minorHAnsi"/>
                <w:sz w:val="24"/>
                <w:szCs w:val="24"/>
                <w:lang w:val="en-US"/>
              </w:rPr>
              <w:t xml:space="preserve">Electronic Contract </w:t>
            </w:r>
            <w:r w:rsidR="009B04F1" w:rsidRPr="00575AB9">
              <w:rPr>
                <w:rFonts w:cstheme="minorHAnsi"/>
                <w:sz w:val="24"/>
                <w:szCs w:val="24"/>
                <w:lang w:val="en-US"/>
              </w:rPr>
              <w:t>Notes.</w:t>
            </w:r>
            <w:r w:rsidRPr="00575AB9">
              <w:rPr>
                <w:rFonts w:cstheme="minorHAnsi"/>
                <w:sz w:val="24"/>
                <w:szCs w:val="24"/>
                <w:lang w:val="en-US"/>
              </w:rPr>
              <w:t xml:space="preserve"> </w:t>
            </w:r>
          </w:p>
          <w:p w14:paraId="3CD98087" w14:textId="580B9D16" w:rsidR="00575AB9" w:rsidRPr="00575AB9" w:rsidRDefault="00575AB9" w:rsidP="00575AB9">
            <w:pPr>
              <w:jc w:val="both"/>
              <w:rPr>
                <w:rFonts w:cstheme="minorHAnsi"/>
                <w:sz w:val="24"/>
                <w:szCs w:val="24"/>
                <w:lang w:val="en-US"/>
              </w:rPr>
            </w:pPr>
            <w:r w:rsidRPr="00575AB9">
              <w:rPr>
                <w:rFonts w:cstheme="minorHAnsi"/>
                <w:sz w:val="24"/>
                <w:szCs w:val="24"/>
                <w:lang w:val="en-US"/>
              </w:rPr>
              <w:t xml:space="preserve">BSE Electronic Filing </w:t>
            </w:r>
            <w:r w:rsidR="009B04F1" w:rsidRPr="00575AB9">
              <w:rPr>
                <w:rFonts w:cstheme="minorHAnsi"/>
                <w:sz w:val="24"/>
                <w:szCs w:val="24"/>
                <w:lang w:val="en-US"/>
              </w:rPr>
              <w:t>System.</w:t>
            </w:r>
            <w:r w:rsidRPr="00575AB9">
              <w:rPr>
                <w:rFonts w:cstheme="minorHAnsi"/>
                <w:sz w:val="24"/>
                <w:szCs w:val="24"/>
                <w:lang w:val="en-US"/>
              </w:rPr>
              <w:t xml:space="preserve"> </w:t>
            </w:r>
          </w:p>
          <w:p w14:paraId="7F24928E" w14:textId="2773A43A" w:rsidR="00575AB9" w:rsidRPr="00575AB9" w:rsidRDefault="00575AB9" w:rsidP="00575AB9">
            <w:pPr>
              <w:jc w:val="both"/>
              <w:rPr>
                <w:rFonts w:cstheme="minorHAnsi"/>
                <w:sz w:val="24"/>
                <w:szCs w:val="24"/>
                <w:lang w:val="en-US"/>
              </w:rPr>
            </w:pPr>
            <w:r w:rsidRPr="00575AB9">
              <w:rPr>
                <w:rFonts w:cstheme="minorHAnsi"/>
                <w:sz w:val="24"/>
                <w:szCs w:val="24"/>
                <w:lang w:val="en-US"/>
              </w:rPr>
              <w:t xml:space="preserve">Customer Relationship </w:t>
            </w:r>
            <w:r w:rsidR="009B04F1" w:rsidRPr="00575AB9">
              <w:rPr>
                <w:rFonts w:cstheme="minorHAnsi"/>
                <w:sz w:val="24"/>
                <w:szCs w:val="24"/>
                <w:lang w:val="en-US"/>
              </w:rPr>
              <w:t>System.</w:t>
            </w:r>
            <w:r w:rsidRPr="00575AB9">
              <w:rPr>
                <w:rFonts w:cstheme="minorHAnsi"/>
                <w:sz w:val="24"/>
                <w:szCs w:val="24"/>
                <w:lang w:val="en-US"/>
              </w:rPr>
              <w:t xml:space="preserve"> </w:t>
            </w:r>
          </w:p>
          <w:p w14:paraId="391757C9" w14:textId="7B7A5496" w:rsidR="00575AB9" w:rsidRPr="00575AB9" w:rsidRDefault="00575AB9" w:rsidP="00575AB9">
            <w:pPr>
              <w:jc w:val="both"/>
              <w:rPr>
                <w:rFonts w:cstheme="minorHAnsi"/>
                <w:sz w:val="24"/>
                <w:szCs w:val="24"/>
                <w:lang w:val="en-US"/>
              </w:rPr>
            </w:pPr>
            <w:r w:rsidRPr="00575AB9">
              <w:rPr>
                <w:rFonts w:cstheme="minorHAnsi"/>
                <w:sz w:val="24"/>
                <w:szCs w:val="24"/>
                <w:lang w:val="en-US"/>
              </w:rPr>
              <w:t xml:space="preserve">Book </w:t>
            </w:r>
            <w:r w:rsidR="009B04F1" w:rsidRPr="00575AB9">
              <w:rPr>
                <w:rFonts w:cstheme="minorHAnsi"/>
                <w:sz w:val="24"/>
                <w:szCs w:val="24"/>
                <w:lang w:val="en-US"/>
              </w:rPr>
              <w:t>Building.</w:t>
            </w:r>
          </w:p>
          <w:p w14:paraId="4F8F79C8" w14:textId="65474301" w:rsidR="00575AB9" w:rsidRPr="00575AB9" w:rsidRDefault="00575AB9" w:rsidP="00575AB9">
            <w:pPr>
              <w:jc w:val="both"/>
              <w:rPr>
                <w:rFonts w:cstheme="minorHAnsi"/>
                <w:sz w:val="24"/>
                <w:szCs w:val="24"/>
                <w:lang w:val="en-US"/>
              </w:rPr>
            </w:pPr>
            <w:r w:rsidRPr="00575AB9">
              <w:rPr>
                <w:rFonts w:cstheme="minorHAnsi"/>
                <w:sz w:val="24"/>
                <w:szCs w:val="24"/>
                <w:lang w:val="en-US"/>
              </w:rPr>
              <w:t>BSE Online Surveillance System (EBOSS</w:t>
            </w:r>
            <w:r w:rsidR="009B04F1" w:rsidRPr="00575AB9">
              <w:rPr>
                <w:rFonts w:cstheme="minorHAnsi"/>
                <w:sz w:val="24"/>
                <w:szCs w:val="24"/>
                <w:lang w:val="en-US"/>
              </w:rPr>
              <w:t>).</w:t>
            </w:r>
          </w:p>
          <w:p w14:paraId="4E3FDD99" w14:textId="28B0DDCF" w:rsidR="00575AB9" w:rsidRPr="00575AB9" w:rsidRDefault="00575AB9" w:rsidP="00575AB9">
            <w:pPr>
              <w:jc w:val="both"/>
              <w:rPr>
                <w:rFonts w:cstheme="minorHAnsi"/>
                <w:sz w:val="24"/>
                <w:szCs w:val="24"/>
                <w:lang w:val="en-US"/>
              </w:rPr>
            </w:pPr>
            <w:r w:rsidRPr="00575AB9">
              <w:rPr>
                <w:rFonts w:cstheme="minorHAnsi"/>
                <w:sz w:val="24"/>
                <w:szCs w:val="24"/>
                <w:lang w:val="en-US"/>
              </w:rPr>
              <w:t>Liquidity Enhancement Incentive Program (LEIPS</w:t>
            </w:r>
            <w:r w:rsidR="009B04F1" w:rsidRPr="00575AB9">
              <w:rPr>
                <w:rFonts w:cstheme="minorHAnsi"/>
                <w:sz w:val="24"/>
                <w:szCs w:val="24"/>
                <w:lang w:val="en-US"/>
              </w:rPr>
              <w:t>).</w:t>
            </w:r>
          </w:p>
          <w:p w14:paraId="03251EA9" w14:textId="6520C9E9" w:rsidR="00575AB9" w:rsidRPr="00575AB9" w:rsidRDefault="00575AB9" w:rsidP="00575AB9">
            <w:pPr>
              <w:jc w:val="both"/>
              <w:rPr>
                <w:rFonts w:cstheme="minorHAnsi"/>
                <w:sz w:val="24"/>
                <w:szCs w:val="24"/>
                <w:lang w:val="en-US"/>
              </w:rPr>
            </w:pPr>
            <w:r w:rsidRPr="00575AB9">
              <w:rPr>
                <w:rFonts w:cstheme="minorHAnsi"/>
                <w:sz w:val="24"/>
                <w:szCs w:val="24"/>
                <w:lang w:val="en-US"/>
              </w:rPr>
              <w:t>Real Time Risk Management System (RTRMS</w:t>
            </w:r>
            <w:r w:rsidR="009B04F1" w:rsidRPr="00575AB9">
              <w:rPr>
                <w:rFonts w:cstheme="minorHAnsi"/>
                <w:sz w:val="24"/>
                <w:szCs w:val="24"/>
                <w:lang w:val="en-US"/>
              </w:rPr>
              <w:t>).</w:t>
            </w:r>
          </w:p>
          <w:p w14:paraId="64D32AF7" w14:textId="4B8AF6CD" w:rsidR="009B04F1" w:rsidRDefault="00575AB9" w:rsidP="00575AB9">
            <w:pPr>
              <w:jc w:val="both"/>
              <w:rPr>
                <w:rFonts w:cstheme="minorHAnsi"/>
                <w:sz w:val="24"/>
                <w:szCs w:val="24"/>
                <w:lang w:val="en-US"/>
              </w:rPr>
            </w:pPr>
            <w:r w:rsidRPr="00575AB9">
              <w:rPr>
                <w:rFonts w:cstheme="minorHAnsi"/>
                <w:sz w:val="24"/>
                <w:szCs w:val="24"/>
                <w:lang w:val="en-US"/>
              </w:rPr>
              <w:t xml:space="preserve">SME Market Making Compliance </w:t>
            </w:r>
            <w:r w:rsidR="009B04F1" w:rsidRPr="00575AB9">
              <w:rPr>
                <w:rFonts w:cstheme="minorHAnsi"/>
                <w:sz w:val="24"/>
                <w:szCs w:val="24"/>
                <w:lang w:val="en-US"/>
              </w:rPr>
              <w:t>System.</w:t>
            </w:r>
          </w:p>
          <w:p w14:paraId="6643FE97" w14:textId="0E406E0A" w:rsidR="008F1D87" w:rsidRPr="004A5619" w:rsidRDefault="009B04F1" w:rsidP="00575AB9">
            <w:pPr>
              <w:jc w:val="both"/>
              <w:rPr>
                <w:rFonts w:ascii="Calibri" w:eastAsia="Calibri" w:hAnsi="Calibri" w:cs="Calibri"/>
                <w:color w:val="201F1E"/>
                <w:sz w:val="24"/>
                <w:szCs w:val="24"/>
                <w:lang w:val="en-US"/>
              </w:rPr>
            </w:pPr>
            <w:r w:rsidRPr="00575AB9">
              <w:rPr>
                <w:rFonts w:cstheme="minorHAnsi"/>
                <w:sz w:val="24"/>
                <w:szCs w:val="24"/>
                <w:lang w:val="en-US"/>
              </w:rPr>
              <w:t>Collateral</w:t>
            </w:r>
          </w:p>
        </w:tc>
        <w:tc>
          <w:tcPr>
            <w:tcW w:w="2268" w:type="dxa"/>
            <w:vAlign w:val="center"/>
          </w:tcPr>
          <w:p w14:paraId="0A6366AB" w14:textId="77777777" w:rsidR="008F1D87" w:rsidRPr="004A5619" w:rsidRDefault="008F1D87" w:rsidP="00E75CB5">
            <w:pPr>
              <w:jc w:val="both"/>
              <w:rPr>
                <w:rFonts w:cstheme="minorHAnsi"/>
                <w:sz w:val="24"/>
                <w:szCs w:val="24"/>
                <w:lang w:val="en-US"/>
              </w:rPr>
            </w:pPr>
            <w:r>
              <w:rPr>
                <w:rFonts w:cstheme="minorHAnsi"/>
                <w:sz w:val="24"/>
                <w:szCs w:val="24"/>
                <w:lang w:val="en-US"/>
              </w:rPr>
              <w:t>Members SSO portal</w:t>
            </w:r>
          </w:p>
        </w:tc>
        <w:tc>
          <w:tcPr>
            <w:tcW w:w="6314" w:type="dxa"/>
            <w:vAlign w:val="center"/>
          </w:tcPr>
          <w:p w14:paraId="7C1B4848" w14:textId="77777777" w:rsidR="008F1D87" w:rsidRDefault="00000000" w:rsidP="00E75CB5">
            <w:pPr>
              <w:jc w:val="both"/>
              <w:rPr>
                <w:rStyle w:val="Hyperlink"/>
                <w:rFonts w:cstheme="minorHAnsi"/>
                <w:color w:val="auto"/>
                <w:sz w:val="24"/>
                <w:szCs w:val="24"/>
                <w:lang w:val="en-US"/>
              </w:rPr>
            </w:pPr>
            <w:hyperlink r:id="rId25" w:history="1">
              <w:r w:rsidR="008F1D87" w:rsidRPr="002E5E2C">
                <w:rPr>
                  <w:rStyle w:val="Hyperlink"/>
                  <w:rFonts w:cstheme="minorHAnsi"/>
                  <w:color w:val="auto"/>
                  <w:sz w:val="24"/>
                  <w:szCs w:val="24"/>
                  <w:lang w:val="en-US"/>
                </w:rPr>
                <w:t>https://membersso.bseindia.com</w:t>
              </w:r>
            </w:hyperlink>
          </w:p>
          <w:p w14:paraId="0562CB0E" w14:textId="07F27911" w:rsidR="008F1D87" w:rsidRPr="004A5619" w:rsidRDefault="008F1D87" w:rsidP="00E75CB5">
            <w:pPr>
              <w:jc w:val="both"/>
              <w:rPr>
                <w:rFonts w:cstheme="minorHAnsi"/>
                <w:sz w:val="24"/>
                <w:szCs w:val="24"/>
                <w:lang w:val="en-US"/>
              </w:rPr>
            </w:pPr>
          </w:p>
        </w:tc>
      </w:tr>
      <w:tr w:rsidR="008F1D87" w:rsidRPr="004A5619" w14:paraId="470ED5B2" w14:textId="2A4DD09B" w:rsidTr="1A1D0ABB">
        <w:tc>
          <w:tcPr>
            <w:tcW w:w="5098" w:type="dxa"/>
            <w:vAlign w:val="center"/>
          </w:tcPr>
          <w:p w14:paraId="148B46C5" w14:textId="77777777" w:rsidR="008F1D87" w:rsidRPr="004A5619" w:rsidRDefault="008F1D87" w:rsidP="00E75CB5">
            <w:pPr>
              <w:jc w:val="both"/>
              <w:rPr>
                <w:rFonts w:cstheme="minorHAnsi"/>
                <w:sz w:val="24"/>
                <w:szCs w:val="24"/>
                <w:lang w:val="en-US"/>
              </w:rPr>
            </w:pPr>
            <w:r w:rsidRPr="004A5619">
              <w:rPr>
                <w:rFonts w:cstheme="minorHAnsi"/>
                <w:sz w:val="24"/>
                <w:szCs w:val="24"/>
                <w:lang w:val="en-US"/>
              </w:rPr>
              <w:t>Collateral and early pay - in</w:t>
            </w:r>
          </w:p>
        </w:tc>
        <w:tc>
          <w:tcPr>
            <w:tcW w:w="2268" w:type="dxa"/>
            <w:vAlign w:val="center"/>
          </w:tcPr>
          <w:p w14:paraId="4FB42B5E" w14:textId="77777777" w:rsidR="008F1D87" w:rsidRPr="004A5619" w:rsidRDefault="008F1D87" w:rsidP="00E75CB5">
            <w:pPr>
              <w:jc w:val="both"/>
              <w:rPr>
                <w:rFonts w:cstheme="minorHAnsi"/>
                <w:sz w:val="24"/>
                <w:szCs w:val="24"/>
                <w:lang w:val="en-US"/>
              </w:rPr>
            </w:pPr>
            <w:r w:rsidRPr="004A5619">
              <w:rPr>
                <w:rFonts w:cstheme="minorHAnsi"/>
                <w:sz w:val="24"/>
                <w:szCs w:val="24"/>
                <w:lang w:val="en-US"/>
              </w:rPr>
              <w:t>CLASS </w:t>
            </w:r>
          </w:p>
        </w:tc>
        <w:tc>
          <w:tcPr>
            <w:tcW w:w="6314" w:type="dxa"/>
            <w:vAlign w:val="center"/>
          </w:tcPr>
          <w:p w14:paraId="52F92084" w14:textId="2DC75FE9" w:rsidR="008F1D87" w:rsidRPr="004A5619" w:rsidRDefault="008F1D87" w:rsidP="00E75CB5">
            <w:pPr>
              <w:jc w:val="both"/>
              <w:rPr>
                <w:rFonts w:cstheme="minorHAnsi"/>
                <w:sz w:val="24"/>
                <w:szCs w:val="24"/>
                <w:lang w:val="en-US"/>
              </w:rPr>
            </w:pPr>
            <w:r w:rsidRPr="004A5619">
              <w:rPr>
                <w:rFonts w:cstheme="minorHAnsi"/>
                <w:sz w:val="24"/>
                <w:szCs w:val="24"/>
                <w:lang w:val="en-US"/>
              </w:rPr>
              <w:t xml:space="preserve"> </w:t>
            </w:r>
            <w:hyperlink r:id="rId26" w:history="1">
              <w:r w:rsidRPr="004A5619">
                <w:rPr>
                  <w:rStyle w:val="Hyperlink"/>
                  <w:rFonts w:cstheme="minorHAnsi"/>
                  <w:color w:val="auto"/>
                  <w:sz w:val="24"/>
                  <w:szCs w:val="24"/>
                  <w:lang w:val="en-US"/>
                </w:rPr>
                <w:t>https://class.bseindia.com/</w:t>
              </w:r>
            </w:hyperlink>
          </w:p>
        </w:tc>
      </w:tr>
      <w:tr w:rsidR="008F1D87" w:rsidRPr="004A5619" w14:paraId="43156E31" w14:textId="1805DEA1" w:rsidTr="1A1D0ABB">
        <w:tc>
          <w:tcPr>
            <w:tcW w:w="5098" w:type="dxa"/>
            <w:vAlign w:val="center"/>
          </w:tcPr>
          <w:p w14:paraId="396AF6F5" w14:textId="77777777" w:rsidR="008F1D87" w:rsidRPr="008758A2" w:rsidRDefault="008F1D87" w:rsidP="00E75CB5">
            <w:pPr>
              <w:jc w:val="both"/>
              <w:rPr>
                <w:rFonts w:cstheme="minorHAnsi"/>
                <w:sz w:val="24"/>
                <w:szCs w:val="24"/>
                <w:lang w:val="en-US"/>
              </w:rPr>
            </w:pPr>
            <w:r w:rsidRPr="008758A2">
              <w:rPr>
                <w:rFonts w:cstheme="minorHAnsi"/>
                <w:sz w:val="24"/>
                <w:szCs w:val="24"/>
                <w:lang w:val="en-US"/>
              </w:rPr>
              <w:t xml:space="preserve">BSE Online trading </w:t>
            </w:r>
          </w:p>
        </w:tc>
        <w:tc>
          <w:tcPr>
            <w:tcW w:w="2268" w:type="dxa"/>
            <w:vAlign w:val="center"/>
          </w:tcPr>
          <w:p w14:paraId="0773B1B9" w14:textId="77777777" w:rsidR="008F1D87" w:rsidRPr="008758A2" w:rsidRDefault="008F1D87" w:rsidP="00E75CB5">
            <w:pPr>
              <w:jc w:val="both"/>
              <w:rPr>
                <w:rFonts w:cstheme="minorHAnsi"/>
                <w:sz w:val="24"/>
                <w:szCs w:val="24"/>
                <w:lang w:val="en-US"/>
              </w:rPr>
            </w:pPr>
            <w:r w:rsidRPr="008758A2">
              <w:rPr>
                <w:rFonts w:cstheme="minorHAnsi"/>
                <w:sz w:val="24"/>
                <w:szCs w:val="24"/>
                <w:lang w:val="en-US"/>
              </w:rPr>
              <w:t>BOLTPlus On Web</w:t>
            </w:r>
          </w:p>
        </w:tc>
        <w:tc>
          <w:tcPr>
            <w:tcW w:w="6314" w:type="dxa"/>
            <w:vAlign w:val="center"/>
          </w:tcPr>
          <w:p w14:paraId="768C333E" w14:textId="77777777" w:rsidR="008F1D87" w:rsidRPr="008758A2" w:rsidRDefault="008F1D87" w:rsidP="00E75CB5">
            <w:pPr>
              <w:jc w:val="both"/>
              <w:rPr>
                <w:rFonts w:cstheme="minorHAnsi"/>
                <w:sz w:val="24"/>
                <w:szCs w:val="24"/>
                <w:lang w:val="en-US"/>
              </w:rPr>
            </w:pPr>
            <w:r w:rsidRPr="008758A2">
              <w:rPr>
                <w:rFonts w:cstheme="minorHAnsi"/>
                <w:sz w:val="24"/>
                <w:szCs w:val="24"/>
                <w:lang w:val="en-US"/>
              </w:rPr>
              <w:t>Exe based application</w:t>
            </w:r>
          </w:p>
          <w:p w14:paraId="6FDE6EDA" w14:textId="54B73666" w:rsidR="008F1D87" w:rsidRPr="008758A2" w:rsidRDefault="00000000" w:rsidP="00E75CB5">
            <w:pPr>
              <w:jc w:val="both"/>
              <w:rPr>
                <w:rFonts w:cstheme="minorHAnsi"/>
                <w:sz w:val="24"/>
                <w:szCs w:val="24"/>
                <w:lang w:val="en-US"/>
              </w:rPr>
            </w:pPr>
            <w:hyperlink r:id="rId27" w:history="1">
              <w:r w:rsidR="008F1D87" w:rsidRPr="008758A2">
                <w:rPr>
                  <w:rStyle w:val="Hyperlink"/>
                  <w:rFonts w:cstheme="minorHAnsi"/>
                  <w:color w:val="auto"/>
                  <w:sz w:val="24"/>
                  <w:szCs w:val="24"/>
                  <w:lang w:val="en-US"/>
                </w:rPr>
                <w:t>https://bow1.bseindia.com/</w:t>
              </w:r>
            </w:hyperlink>
            <w:r w:rsidR="008F1D87" w:rsidRPr="008758A2">
              <w:rPr>
                <w:rFonts w:cstheme="minorHAnsi"/>
                <w:sz w:val="24"/>
                <w:szCs w:val="24"/>
                <w:lang w:val="en-US"/>
              </w:rPr>
              <w:t xml:space="preserve"> </w:t>
            </w:r>
          </w:p>
        </w:tc>
      </w:tr>
      <w:tr w:rsidR="008F1D87" w:rsidRPr="004A5619" w14:paraId="70F004B1" w14:textId="47E02683" w:rsidTr="1A1D0ABB">
        <w:tc>
          <w:tcPr>
            <w:tcW w:w="5098" w:type="dxa"/>
            <w:vAlign w:val="center"/>
          </w:tcPr>
          <w:p w14:paraId="014E02E0" w14:textId="77777777" w:rsidR="008F1D87" w:rsidRPr="008758A2" w:rsidRDefault="008F1D87" w:rsidP="00E75CB5">
            <w:pPr>
              <w:jc w:val="both"/>
              <w:rPr>
                <w:rFonts w:cstheme="minorHAnsi"/>
                <w:sz w:val="24"/>
                <w:szCs w:val="24"/>
                <w:lang w:val="en-US"/>
              </w:rPr>
            </w:pPr>
            <w:r w:rsidRPr="008758A2">
              <w:rPr>
                <w:rFonts w:cstheme="minorHAnsi"/>
                <w:sz w:val="24"/>
                <w:szCs w:val="24"/>
                <w:lang w:val="en-US"/>
              </w:rPr>
              <w:t>BSE Currency</w:t>
            </w:r>
          </w:p>
        </w:tc>
        <w:tc>
          <w:tcPr>
            <w:tcW w:w="2268" w:type="dxa"/>
            <w:vAlign w:val="center"/>
          </w:tcPr>
          <w:p w14:paraId="0A7DBB9E" w14:textId="77777777" w:rsidR="008F1D87" w:rsidRPr="008758A2" w:rsidRDefault="008F1D87" w:rsidP="00E75CB5">
            <w:pPr>
              <w:jc w:val="both"/>
              <w:rPr>
                <w:rFonts w:cstheme="minorHAnsi"/>
                <w:sz w:val="24"/>
                <w:szCs w:val="24"/>
                <w:lang w:val="en-US"/>
              </w:rPr>
            </w:pPr>
            <w:r w:rsidRPr="008758A2">
              <w:rPr>
                <w:rFonts w:cstheme="minorHAnsi"/>
                <w:sz w:val="24"/>
                <w:szCs w:val="24"/>
                <w:lang w:val="en-US"/>
              </w:rPr>
              <w:t>BOLTPlus Currency</w:t>
            </w:r>
          </w:p>
        </w:tc>
        <w:tc>
          <w:tcPr>
            <w:tcW w:w="6314" w:type="dxa"/>
            <w:vAlign w:val="center"/>
          </w:tcPr>
          <w:p w14:paraId="0F8EF62D" w14:textId="77777777" w:rsidR="008F1D87" w:rsidRPr="008758A2" w:rsidRDefault="008F1D87" w:rsidP="00E75CB5">
            <w:pPr>
              <w:jc w:val="both"/>
              <w:rPr>
                <w:rFonts w:cstheme="minorHAnsi"/>
                <w:sz w:val="24"/>
                <w:szCs w:val="24"/>
                <w:lang w:val="en-US"/>
              </w:rPr>
            </w:pPr>
            <w:r w:rsidRPr="008758A2">
              <w:rPr>
                <w:rFonts w:cstheme="minorHAnsi"/>
                <w:sz w:val="24"/>
                <w:szCs w:val="24"/>
                <w:lang w:val="en-US"/>
              </w:rPr>
              <w:t>Exe based application</w:t>
            </w:r>
          </w:p>
          <w:p w14:paraId="5601B54F" w14:textId="13AECF35" w:rsidR="008F1D87" w:rsidRPr="008758A2" w:rsidRDefault="00000000" w:rsidP="1A051B63">
            <w:pPr>
              <w:jc w:val="both"/>
              <w:rPr>
                <w:sz w:val="24"/>
                <w:szCs w:val="24"/>
                <w:lang w:val="en-US"/>
              </w:rPr>
            </w:pPr>
            <w:hyperlink r:id="rId28" w:history="1">
              <w:r w:rsidR="008F1D87" w:rsidRPr="1A051B63">
                <w:rPr>
                  <w:sz w:val="24"/>
                  <w:szCs w:val="24"/>
                  <w:lang w:val="en-US"/>
                </w:rPr>
                <w:t>https://boltplus1.bseindia.com/</w:t>
              </w:r>
            </w:hyperlink>
            <w:r w:rsidR="008F1D87" w:rsidRPr="1A051B63">
              <w:rPr>
                <w:sz w:val="24"/>
                <w:szCs w:val="24"/>
                <w:lang w:val="en-US"/>
              </w:rPr>
              <w:t xml:space="preserve"> </w:t>
            </w:r>
          </w:p>
        </w:tc>
      </w:tr>
      <w:tr w:rsidR="008F1D87" w:rsidRPr="004A5619" w14:paraId="491A6012" w14:textId="2D53D2CD" w:rsidTr="1A1D0ABB">
        <w:tc>
          <w:tcPr>
            <w:tcW w:w="5098" w:type="dxa"/>
            <w:vAlign w:val="center"/>
          </w:tcPr>
          <w:p w14:paraId="68C76123" w14:textId="77777777" w:rsidR="008F1D87" w:rsidRPr="004A5619" w:rsidRDefault="008F1D87" w:rsidP="00E75CB5">
            <w:pPr>
              <w:jc w:val="both"/>
              <w:rPr>
                <w:rFonts w:cstheme="minorHAnsi"/>
                <w:sz w:val="24"/>
                <w:szCs w:val="24"/>
                <w:lang w:val="en-US"/>
              </w:rPr>
            </w:pPr>
            <w:r w:rsidRPr="004A5619">
              <w:rPr>
                <w:rFonts w:cstheme="minorHAnsi"/>
                <w:sz w:val="24"/>
                <w:szCs w:val="24"/>
                <w:lang w:val="en-US"/>
              </w:rPr>
              <w:t>Interconnected Debt Market</w:t>
            </w:r>
          </w:p>
        </w:tc>
        <w:tc>
          <w:tcPr>
            <w:tcW w:w="2268" w:type="dxa"/>
            <w:vAlign w:val="center"/>
          </w:tcPr>
          <w:p w14:paraId="51903ED3" w14:textId="77777777" w:rsidR="008F1D87" w:rsidRPr="004A5619" w:rsidRDefault="008F1D87" w:rsidP="00E75CB5">
            <w:pPr>
              <w:jc w:val="both"/>
              <w:rPr>
                <w:rFonts w:cstheme="minorHAnsi"/>
                <w:sz w:val="24"/>
                <w:szCs w:val="24"/>
                <w:lang w:val="en-US"/>
              </w:rPr>
            </w:pPr>
            <w:r w:rsidRPr="004A5619">
              <w:rPr>
                <w:rFonts w:cstheme="minorHAnsi"/>
                <w:sz w:val="24"/>
                <w:szCs w:val="24"/>
                <w:lang w:val="en-US"/>
              </w:rPr>
              <w:t>ICDM</w:t>
            </w:r>
          </w:p>
        </w:tc>
        <w:tc>
          <w:tcPr>
            <w:tcW w:w="6314" w:type="dxa"/>
            <w:vAlign w:val="center"/>
          </w:tcPr>
          <w:p w14:paraId="69AC1711" w14:textId="6DF8BECC" w:rsidR="008F1D87" w:rsidRPr="004A5619" w:rsidRDefault="00000000" w:rsidP="00E75CB5">
            <w:pPr>
              <w:jc w:val="both"/>
              <w:rPr>
                <w:rFonts w:cstheme="minorHAnsi"/>
                <w:sz w:val="24"/>
                <w:szCs w:val="24"/>
                <w:lang w:val="en-US"/>
              </w:rPr>
            </w:pPr>
            <w:hyperlink r:id="rId29" w:history="1">
              <w:r w:rsidR="008F1D87" w:rsidRPr="004A5619">
                <w:rPr>
                  <w:rStyle w:val="Hyperlink"/>
                  <w:rFonts w:cstheme="minorHAnsi"/>
                  <w:color w:val="auto"/>
                  <w:sz w:val="24"/>
                  <w:szCs w:val="24"/>
                  <w:lang w:val="en-US"/>
                </w:rPr>
                <w:t>https://icdm.bseindia.com/bonds/html/index.html</w:t>
              </w:r>
            </w:hyperlink>
          </w:p>
        </w:tc>
      </w:tr>
      <w:tr w:rsidR="008F1D87" w:rsidRPr="004A5619" w14:paraId="5352F47B" w14:textId="111D671A" w:rsidTr="1A1D0ABB">
        <w:tc>
          <w:tcPr>
            <w:tcW w:w="5098" w:type="dxa"/>
            <w:vAlign w:val="center"/>
          </w:tcPr>
          <w:p w14:paraId="06CC314A" w14:textId="77777777" w:rsidR="008F1D87" w:rsidRPr="004A5619" w:rsidRDefault="008F1D87" w:rsidP="00E75CB5">
            <w:pPr>
              <w:jc w:val="both"/>
              <w:rPr>
                <w:rFonts w:cstheme="minorHAnsi"/>
                <w:sz w:val="24"/>
                <w:szCs w:val="24"/>
              </w:rPr>
            </w:pPr>
            <w:r>
              <w:rPr>
                <w:rFonts w:cstheme="minorHAnsi"/>
                <w:sz w:val="24"/>
                <w:szCs w:val="24"/>
              </w:rPr>
              <w:t>Mutual funds</w:t>
            </w:r>
          </w:p>
        </w:tc>
        <w:tc>
          <w:tcPr>
            <w:tcW w:w="2268" w:type="dxa"/>
            <w:vAlign w:val="center"/>
          </w:tcPr>
          <w:p w14:paraId="6402554D" w14:textId="77777777" w:rsidR="008F1D87" w:rsidRPr="0089107B" w:rsidRDefault="008F1D87" w:rsidP="00E75CB5">
            <w:pPr>
              <w:jc w:val="both"/>
              <w:rPr>
                <w:rFonts w:cstheme="minorHAnsi"/>
                <w:sz w:val="24"/>
                <w:szCs w:val="24"/>
                <w:lang w:val="en-US"/>
              </w:rPr>
            </w:pPr>
            <w:r w:rsidRPr="0089107B">
              <w:rPr>
                <w:rFonts w:cstheme="minorHAnsi"/>
                <w:sz w:val="24"/>
                <w:szCs w:val="24"/>
                <w:lang w:val="en-US"/>
              </w:rPr>
              <w:t>BSESTARMF</w:t>
            </w:r>
          </w:p>
        </w:tc>
        <w:tc>
          <w:tcPr>
            <w:tcW w:w="6314" w:type="dxa"/>
            <w:vAlign w:val="center"/>
          </w:tcPr>
          <w:p w14:paraId="4B5A4C76" w14:textId="0A5B95F3" w:rsidR="008F1D87" w:rsidRPr="0089107B" w:rsidRDefault="008F1D87" w:rsidP="1A051B63">
            <w:pPr>
              <w:spacing w:line="259" w:lineRule="auto"/>
              <w:rPr>
                <w:rFonts w:ascii="Calibri" w:eastAsia="Calibri" w:hAnsi="Calibri" w:cs="Calibri"/>
                <w:sz w:val="24"/>
                <w:szCs w:val="24"/>
                <w:u w:val="single"/>
              </w:rPr>
            </w:pPr>
            <w:r w:rsidRPr="0089107B">
              <w:t xml:space="preserve"> </w:t>
            </w:r>
            <w:hyperlink r:id="rId30" w:history="1">
              <w:r w:rsidRPr="0089107B">
                <w:rPr>
                  <w:rStyle w:val="Hyperlink"/>
                  <w:rFonts w:ascii="Calibri" w:eastAsia="Calibri" w:hAnsi="Calibri" w:cs="Calibri"/>
                  <w:color w:val="auto"/>
                </w:rPr>
                <w:t>https://www.bsestarmf.in/index.aspx</w:t>
              </w:r>
            </w:hyperlink>
          </w:p>
        </w:tc>
      </w:tr>
    </w:tbl>
    <w:p w14:paraId="1E4A914B" w14:textId="5A016CB4" w:rsidR="525007E1" w:rsidRDefault="525007E1"/>
    <w:p w14:paraId="41C023DC" w14:textId="4BEC5710" w:rsidR="131399D9" w:rsidRDefault="131399D9"/>
    <w:p w14:paraId="05C14030" w14:textId="77777777" w:rsidR="00764FCD" w:rsidRPr="005D33C7" w:rsidRDefault="00B33358" w:rsidP="00E75CB5">
      <w:pPr>
        <w:pStyle w:val="Heading3"/>
        <w:jc w:val="both"/>
        <w:rPr>
          <w:b/>
        </w:rPr>
      </w:pPr>
      <w:r w:rsidRPr="004A5619">
        <w:rPr>
          <w:rFonts w:asciiTheme="minorHAnsi" w:hAnsiTheme="minorHAnsi" w:cstheme="minorHAnsi"/>
        </w:rPr>
        <w:br w:type="page"/>
      </w:r>
      <w:bookmarkStart w:id="18" w:name="_Toc129700169"/>
      <w:r w:rsidR="00764FCD" w:rsidRPr="005D33C7">
        <w:rPr>
          <w:b/>
          <w:color w:val="auto"/>
        </w:rPr>
        <w:lastRenderedPageBreak/>
        <w:t>Applications over Leased Lines:</w:t>
      </w:r>
      <w:bookmarkEnd w:id="18"/>
      <w:r w:rsidR="00764FCD" w:rsidRPr="005D33C7">
        <w:rPr>
          <w:b/>
          <w:color w:val="auto"/>
        </w:rPr>
        <w:t xml:space="preserve"> </w:t>
      </w:r>
    </w:p>
    <w:p w14:paraId="76F4DC87" w14:textId="77777777" w:rsidR="00B444DC" w:rsidRDefault="0036702A" w:rsidP="00E75CB5">
      <w:pPr>
        <w:shd w:val="clear" w:color="auto" w:fill="FFFFFF"/>
        <w:spacing w:before="100" w:beforeAutospacing="1" w:after="100" w:afterAutospacing="1" w:line="375" w:lineRule="atLeast"/>
        <w:jc w:val="both"/>
        <w:rPr>
          <w:rFonts w:cs="Times New Roman"/>
          <w:sz w:val="24"/>
          <w:szCs w:val="24"/>
        </w:rPr>
      </w:pPr>
      <w:r w:rsidRPr="005B2FE8">
        <w:rPr>
          <w:rFonts w:cs="Times New Roman"/>
          <w:sz w:val="24"/>
          <w:szCs w:val="24"/>
        </w:rPr>
        <w:t xml:space="preserve">From time to time, </w:t>
      </w:r>
      <w:r w:rsidR="00946811" w:rsidRPr="005B2FE8">
        <w:rPr>
          <w:rFonts w:cs="Times New Roman"/>
          <w:sz w:val="24"/>
          <w:szCs w:val="24"/>
        </w:rPr>
        <w:t>Disaster Recovery testing is carried out for all applications. The envisaged environment expects MP’s terminals to automatically seek Disaster Recovery Site servers in case of major outage at Primary site.</w:t>
      </w:r>
    </w:p>
    <w:p w14:paraId="2ABD18DC" w14:textId="77777777" w:rsidR="00B444DC" w:rsidRPr="00B444DC" w:rsidRDefault="00B444DC" w:rsidP="00B444DC">
      <w:pPr>
        <w:spacing w:after="0"/>
        <w:rPr>
          <w:rFonts w:asciiTheme="majorHAnsi" w:hAnsiTheme="majorHAnsi" w:cstheme="majorHAnsi"/>
          <w:b/>
        </w:rPr>
      </w:pPr>
      <w:r w:rsidRPr="00B444DC">
        <w:rPr>
          <w:rFonts w:asciiTheme="majorHAnsi" w:hAnsiTheme="majorHAnsi" w:cstheme="majorHAnsi"/>
          <w:b/>
        </w:rPr>
        <w:t>Leased line Terminal users – Addition of secondary DNS</w:t>
      </w:r>
    </w:p>
    <w:p w14:paraId="336F8677" w14:textId="77777777" w:rsidR="00B444DC" w:rsidRDefault="00B444DC" w:rsidP="00B444DC">
      <w:pPr>
        <w:spacing w:after="0"/>
        <w:jc w:val="both"/>
      </w:pPr>
    </w:p>
    <w:p w14:paraId="58865533" w14:textId="77777777" w:rsidR="00B444DC" w:rsidRDefault="00B444DC" w:rsidP="00B444DC">
      <w:pPr>
        <w:spacing w:after="0"/>
        <w:jc w:val="both"/>
      </w:pPr>
      <w:r>
        <w:t>All leased line terminal users, accessing BSE applications for trading and related functions are requested to add below mentioned secondary DNS entry in your terminal.  This is one time change.</w:t>
      </w:r>
    </w:p>
    <w:p w14:paraId="347F7ACB" w14:textId="77777777" w:rsidR="00B444DC" w:rsidRDefault="00B444DC" w:rsidP="00B444DC">
      <w:pPr>
        <w:spacing w:after="0"/>
        <w:jc w:val="both"/>
      </w:pPr>
    </w:p>
    <w:p w14:paraId="19967B7D" w14:textId="77777777" w:rsidR="00B444DC" w:rsidRDefault="00B444DC" w:rsidP="00B444DC">
      <w:pPr>
        <w:spacing w:after="0"/>
        <w:jc w:val="both"/>
      </w:pPr>
      <w:r>
        <w:t xml:space="preserve">Currently, only Preferred DNS server IP is mentioned i.e. 10.1.125.122.  Now, one more IP needs to be added as Secondary DNS in </w:t>
      </w:r>
      <w:r w:rsidRPr="00FB3EF0">
        <w:rPr>
          <w:b/>
          <w:u w:val="single"/>
        </w:rPr>
        <w:t>Alternate DNS server – 10.1.22.162</w:t>
      </w:r>
    </w:p>
    <w:p w14:paraId="3D0C37A9" w14:textId="77777777" w:rsidR="00B444DC" w:rsidRDefault="00B444DC" w:rsidP="00B444DC">
      <w:pPr>
        <w:spacing w:after="0"/>
        <w:jc w:val="both"/>
      </w:pPr>
    </w:p>
    <w:p w14:paraId="18C032A7" w14:textId="77777777" w:rsidR="00B444DC" w:rsidRDefault="00B444DC" w:rsidP="00B444DC">
      <w:pPr>
        <w:spacing w:after="0"/>
        <w:jc w:val="both"/>
      </w:pPr>
      <w:r>
        <w:t>Below is a view of terminal after adding secondary DNS.</w:t>
      </w:r>
    </w:p>
    <w:p w14:paraId="2063E57F" w14:textId="77777777" w:rsidR="00B444DC" w:rsidRDefault="00B444DC" w:rsidP="00B444DC">
      <w:pPr>
        <w:spacing w:after="0"/>
        <w:jc w:val="both"/>
      </w:pPr>
      <w:r>
        <w:rPr>
          <w:noProof/>
        </w:rPr>
        <w:drawing>
          <wp:inline distT="0" distB="0" distL="0" distR="0" wp14:anchorId="043A3BFA" wp14:editId="6E3A89F0">
            <wp:extent cx="5731510" cy="1480640"/>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tretch>
                      <a:fillRect/>
                    </a:stretch>
                  </pic:blipFill>
                  <pic:spPr>
                    <a:xfrm>
                      <a:off x="0" y="0"/>
                      <a:ext cx="5731510" cy="1480640"/>
                    </a:xfrm>
                    <a:prstGeom prst="rect">
                      <a:avLst/>
                    </a:prstGeom>
                  </pic:spPr>
                </pic:pic>
              </a:graphicData>
            </a:graphic>
          </wp:inline>
        </w:drawing>
      </w:r>
    </w:p>
    <w:p w14:paraId="3367EEC9" w14:textId="77777777" w:rsidR="00B444DC" w:rsidRDefault="00B444DC" w:rsidP="00B444DC">
      <w:pPr>
        <w:spacing w:after="0"/>
        <w:jc w:val="both"/>
      </w:pPr>
    </w:p>
    <w:p w14:paraId="354070F5" w14:textId="77777777" w:rsidR="00B444DC" w:rsidRDefault="00B444DC" w:rsidP="00B444DC">
      <w:pPr>
        <w:spacing w:after="0"/>
        <w:jc w:val="both"/>
      </w:pPr>
      <w:r>
        <w:t>With the addition of secondary DNS entry it will help in seamless resolution of leased line based URLs when operating from Primary site or from Disaster site.</w:t>
      </w:r>
    </w:p>
    <w:p w14:paraId="04508D5B" w14:textId="1C23780F" w:rsidR="0036702A" w:rsidRDefault="00946811" w:rsidP="00E75CB5">
      <w:pPr>
        <w:shd w:val="clear" w:color="auto" w:fill="FFFFFF"/>
        <w:spacing w:before="100" w:beforeAutospacing="1" w:after="100" w:afterAutospacing="1" w:line="375" w:lineRule="atLeast"/>
        <w:jc w:val="both"/>
        <w:rPr>
          <w:rFonts w:cs="Times New Roman"/>
          <w:sz w:val="24"/>
          <w:szCs w:val="24"/>
        </w:rPr>
      </w:pPr>
      <w:r w:rsidRPr="005B2FE8">
        <w:rPr>
          <w:rFonts w:cs="Times New Roman"/>
          <w:sz w:val="24"/>
          <w:szCs w:val="24"/>
        </w:rPr>
        <w:t xml:space="preserve"> </w:t>
      </w:r>
    </w:p>
    <w:p w14:paraId="17C1A00F" w14:textId="77777777" w:rsidR="00B444DC" w:rsidRPr="005B2FE8" w:rsidRDefault="00B444DC" w:rsidP="00E75CB5">
      <w:pPr>
        <w:shd w:val="clear" w:color="auto" w:fill="FFFFFF"/>
        <w:spacing w:before="100" w:beforeAutospacing="1" w:after="100" w:afterAutospacing="1" w:line="375" w:lineRule="atLeast"/>
        <w:jc w:val="both"/>
        <w:rPr>
          <w:rFonts w:cs="Times New Roman"/>
          <w:sz w:val="24"/>
          <w:szCs w:val="24"/>
        </w:rPr>
      </w:pPr>
    </w:p>
    <w:p w14:paraId="66CE3F90" w14:textId="1030910D" w:rsidR="007C2B26" w:rsidRPr="00B444DC" w:rsidRDefault="007C2B26" w:rsidP="72CD46D7">
      <w:pPr>
        <w:jc w:val="both"/>
        <w:rPr>
          <w:rStyle w:val="Heading3Char"/>
          <w:rFonts w:asciiTheme="minorHAnsi" w:hAnsiTheme="minorHAnsi"/>
          <w:b/>
          <w:bCs/>
          <w:color w:val="auto"/>
        </w:rPr>
      </w:pPr>
      <w:bookmarkStart w:id="19" w:name="_Toc129700170"/>
      <w:r w:rsidRPr="72CD46D7">
        <w:rPr>
          <w:rStyle w:val="Heading3Char"/>
          <w:rFonts w:asciiTheme="minorHAnsi" w:hAnsiTheme="minorHAnsi"/>
          <w:b/>
          <w:bCs/>
          <w:color w:val="auto"/>
        </w:rPr>
        <w:lastRenderedPageBreak/>
        <w:t xml:space="preserve">BOLTPLUS </w:t>
      </w:r>
      <w:r w:rsidR="6F2E76FC" w:rsidRPr="72CD46D7">
        <w:rPr>
          <w:rStyle w:val="Heading3Char"/>
          <w:rFonts w:asciiTheme="minorHAnsi" w:hAnsiTheme="minorHAnsi"/>
          <w:b/>
          <w:bCs/>
          <w:color w:val="auto"/>
        </w:rPr>
        <w:t>Connectivity Manual</w:t>
      </w:r>
      <w:r w:rsidRPr="72CD46D7">
        <w:rPr>
          <w:rStyle w:val="Heading3Char"/>
          <w:rFonts w:asciiTheme="minorHAnsi" w:hAnsiTheme="minorHAnsi"/>
          <w:b/>
          <w:bCs/>
          <w:color w:val="auto"/>
        </w:rPr>
        <w:t>: -</w:t>
      </w:r>
      <w:bookmarkEnd w:id="19"/>
    </w:p>
    <w:p w14:paraId="0139A6EA" w14:textId="78B92946" w:rsidR="00B33358" w:rsidRDefault="00B33358" w:rsidP="00E75CB5">
      <w:pPr>
        <w:jc w:val="both"/>
        <w:rPr>
          <w:sz w:val="24"/>
          <w:szCs w:val="24"/>
        </w:rPr>
      </w:pPr>
      <w:r>
        <w:t>For BOLTPLUS application</w:t>
      </w:r>
      <w:r w:rsidR="08BDBFFF">
        <w:t xml:space="preserve"> details</w:t>
      </w:r>
      <w:r w:rsidRPr="72CD46D7">
        <w:rPr>
          <w:sz w:val="24"/>
          <w:szCs w:val="24"/>
        </w:rPr>
        <w:t>, configuration parameters are detailed in Annexure as under:</w:t>
      </w:r>
      <w:r w:rsidR="007C2B26" w:rsidRPr="72CD46D7">
        <w:rPr>
          <w:sz w:val="24"/>
          <w:szCs w:val="24"/>
        </w:rPr>
        <w:t xml:space="preserve"> </w:t>
      </w:r>
    </w:p>
    <w:p w14:paraId="5828AD16" w14:textId="0E0BB5FA" w:rsidR="00EC022A" w:rsidRDefault="00B3161D" w:rsidP="00E75CB5">
      <w:pPr>
        <w:jc w:val="both"/>
      </w:pPr>
      <w:r>
        <w:object w:dxaOrig="8925" w:dyaOrig="12630" w14:anchorId="0453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2pt;height:375.6pt" o:ole="">
            <v:imagedata r:id="rId32" o:title=""/>
          </v:shape>
          <o:OLEObject Type="Embed" ProgID="Acrobat.Document.DC" ShapeID="_x0000_i1025" DrawAspect="Content" ObjectID="_1740399171" r:id="rId33"/>
        </w:object>
      </w:r>
    </w:p>
    <w:p w14:paraId="0FC61FC3" w14:textId="77777777" w:rsidR="00B3161D" w:rsidRDefault="00B3161D">
      <w:pPr>
        <w:rPr>
          <w:rStyle w:val="Heading3Char"/>
          <w:rFonts w:asciiTheme="minorHAnsi" w:hAnsiTheme="minorHAnsi"/>
          <w:color w:val="auto"/>
        </w:rPr>
      </w:pPr>
      <w:r>
        <w:rPr>
          <w:rStyle w:val="Heading3Char"/>
          <w:rFonts w:asciiTheme="minorHAnsi" w:hAnsiTheme="minorHAnsi"/>
          <w:color w:val="auto"/>
        </w:rPr>
        <w:br w:type="page"/>
      </w:r>
    </w:p>
    <w:p w14:paraId="54D23ABB" w14:textId="18822862" w:rsidR="00946811" w:rsidRPr="004A5619" w:rsidRDefault="001872F7" w:rsidP="00E75CB5">
      <w:pPr>
        <w:jc w:val="both"/>
      </w:pPr>
      <w:bookmarkStart w:id="20" w:name="_Toc129700171"/>
      <w:r w:rsidRPr="001872F7">
        <w:rPr>
          <w:rStyle w:val="Heading3Char"/>
          <w:rFonts w:asciiTheme="minorHAnsi" w:hAnsiTheme="minorHAnsi"/>
          <w:b/>
          <w:bCs/>
          <w:color w:val="auto"/>
        </w:rPr>
        <w:lastRenderedPageBreak/>
        <w:t>Peripheral Applications</w:t>
      </w:r>
      <w:r>
        <w:rPr>
          <w:rStyle w:val="Heading3Char"/>
          <w:rFonts w:asciiTheme="minorHAnsi" w:hAnsiTheme="minorHAnsi"/>
          <w:color w:val="auto"/>
        </w:rPr>
        <w:t>:</w:t>
      </w:r>
      <w:bookmarkEnd w:id="20"/>
      <w:r>
        <w:rPr>
          <w:rStyle w:val="Heading3Char"/>
          <w:rFonts w:asciiTheme="minorHAnsi" w:hAnsiTheme="minorHAnsi"/>
          <w:color w:val="auto"/>
        </w:rPr>
        <w:t xml:space="preserve"> </w:t>
      </w:r>
      <w:r w:rsidR="00604798" w:rsidRPr="001872F7">
        <w:t>For peripheral applications</w:t>
      </w:r>
      <w:r w:rsidR="00604798" w:rsidRPr="004A5619">
        <w:t xml:space="preserve">, the configuration parameters </w:t>
      </w:r>
      <w:r w:rsidR="00764FCD" w:rsidRPr="004A5619">
        <w:t xml:space="preserve">for working over leased lines </w:t>
      </w:r>
      <w:r w:rsidR="00604798" w:rsidRPr="004A5619">
        <w:t>are as per table below.</w:t>
      </w:r>
    </w:p>
    <w:tbl>
      <w:tblPr>
        <w:tblStyle w:val="TableGrid"/>
        <w:tblW w:w="0" w:type="auto"/>
        <w:tblLayout w:type="fixed"/>
        <w:tblLook w:val="04A0" w:firstRow="1" w:lastRow="0" w:firstColumn="1" w:lastColumn="0" w:noHBand="0" w:noVBand="1"/>
      </w:tblPr>
      <w:tblGrid>
        <w:gridCol w:w="6516"/>
        <w:gridCol w:w="5953"/>
      </w:tblGrid>
      <w:tr w:rsidR="00CA7966" w:rsidRPr="000758D9" w14:paraId="639530D6" w14:textId="77777777" w:rsidTr="009B04F1">
        <w:tc>
          <w:tcPr>
            <w:tcW w:w="6516" w:type="dxa"/>
            <w:vAlign w:val="center"/>
          </w:tcPr>
          <w:p w14:paraId="4AD68AB5" w14:textId="77777777" w:rsidR="00CA7966" w:rsidRPr="000758D9" w:rsidRDefault="00CA7966" w:rsidP="00E75CB5">
            <w:pPr>
              <w:spacing w:before="100" w:beforeAutospacing="1" w:after="100" w:afterAutospacing="1" w:line="360" w:lineRule="auto"/>
              <w:jc w:val="both"/>
              <w:rPr>
                <w:rFonts w:cstheme="minorHAnsi"/>
                <w:b/>
                <w:sz w:val="24"/>
                <w:szCs w:val="24"/>
              </w:rPr>
            </w:pPr>
            <w:r w:rsidRPr="000758D9">
              <w:rPr>
                <w:rFonts w:cstheme="minorHAnsi"/>
                <w:b/>
                <w:sz w:val="24"/>
                <w:szCs w:val="24"/>
              </w:rPr>
              <w:t>App Name</w:t>
            </w:r>
          </w:p>
        </w:tc>
        <w:tc>
          <w:tcPr>
            <w:tcW w:w="5953" w:type="dxa"/>
            <w:vAlign w:val="center"/>
          </w:tcPr>
          <w:p w14:paraId="2B8CC307" w14:textId="6361DFAB" w:rsidR="00CA7966" w:rsidRPr="000758D9" w:rsidRDefault="00CA7966" w:rsidP="00E75CB5">
            <w:pPr>
              <w:spacing w:before="100" w:beforeAutospacing="1" w:after="100" w:afterAutospacing="1" w:line="360" w:lineRule="auto"/>
              <w:jc w:val="both"/>
              <w:rPr>
                <w:rFonts w:cstheme="minorHAnsi"/>
                <w:b/>
                <w:sz w:val="24"/>
                <w:szCs w:val="24"/>
              </w:rPr>
            </w:pPr>
            <w:r>
              <w:rPr>
                <w:rFonts w:cstheme="minorHAnsi"/>
                <w:b/>
                <w:sz w:val="24"/>
                <w:szCs w:val="24"/>
              </w:rPr>
              <w:t xml:space="preserve">URL over BSE </w:t>
            </w:r>
            <w:r w:rsidRPr="000758D9">
              <w:rPr>
                <w:rFonts w:cstheme="minorHAnsi"/>
                <w:b/>
                <w:sz w:val="24"/>
                <w:szCs w:val="24"/>
              </w:rPr>
              <w:t xml:space="preserve">Leased Line </w:t>
            </w:r>
          </w:p>
        </w:tc>
      </w:tr>
      <w:tr w:rsidR="00CA7966" w:rsidRPr="000758D9" w14:paraId="1654A647" w14:textId="77777777" w:rsidTr="009B04F1">
        <w:tc>
          <w:tcPr>
            <w:tcW w:w="6516" w:type="dxa"/>
            <w:vAlign w:val="center"/>
          </w:tcPr>
          <w:p w14:paraId="380F6658" w14:textId="77777777" w:rsidR="00091FD0" w:rsidRPr="004A5619" w:rsidRDefault="00091FD0" w:rsidP="00091FD0">
            <w:pPr>
              <w:jc w:val="both"/>
              <w:rPr>
                <w:rFonts w:cstheme="minorHAnsi"/>
                <w:sz w:val="24"/>
                <w:szCs w:val="24"/>
                <w:lang w:val="en-US"/>
              </w:rPr>
            </w:pPr>
            <w:r w:rsidRPr="004A5619">
              <w:rPr>
                <w:rFonts w:cstheme="minorHAnsi"/>
                <w:sz w:val="24"/>
                <w:szCs w:val="24"/>
                <w:lang w:val="en-US"/>
              </w:rPr>
              <w:t xml:space="preserve">Single Sign-on for – </w:t>
            </w:r>
          </w:p>
          <w:p w14:paraId="41D60959" w14:textId="0F3058F4" w:rsidR="00091FD0" w:rsidRPr="004A5619" w:rsidRDefault="00091FD0" w:rsidP="00091FD0">
            <w:pPr>
              <w:jc w:val="both"/>
              <w:rPr>
                <w:rFonts w:cstheme="minorHAnsi"/>
                <w:sz w:val="24"/>
                <w:szCs w:val="24"/>
                <w:lang w:val="en-US"/>
              </w:rPr>
            </w:pPr>
            <w:r w:rsidRPr="004A5619">
              <w:rPr>
                <w:rFonts w:cstheme="minorHAnsi"/>
                <w:sz w:val="24"/>
                <w:szCs w:val="24"/>
                <w:lang w:val="en-US"/>
              </w:rPr>
              <w:t xml:space="preserve">Unique Client </w:t>
            </w:r>
            <w:r w:rsidR="009D0EB2" w:rsidRPr="004A5619">
              <w:rPr>
                <w:rFonts w:cstheme="minorHAnsi"/>
                <w:sz w:val="24"/>
                <w:szCs w:val="24"/>
                <w:lang w:val="en-US"/>
              </w:rPr>
              <w:t>Code.</w:t>
            </w:r>
            <w:r w:rsidRPr="004A5619">
              <w:rPr>
                <w:rFonts w:cstheme="minorHAnsi"/>
                <w:sz w:val="24"/>
                <w:szCs w:val="24"/>
                <w:lang w:val="en-US"/>
              </w:rPr>
              <w:t xml:space="preserve"> </w:t>
            </w:r>
          </w:p>
          <w:p w14:paraId="4B316AD5" w14:textId="77777777" w:rsidR="00091FD0" w:rsidRPr="004A5619" w:rsidRDefault="00091FD0" w:rsidP="00091FD0">
            <w:pPr>
              <w:jc w:val="both"/>
              <w:rPr>
                <w:rFonts w:cstheme="minorHAnsi"/>
                <w:sz w:val="24"/>
                <w:szCs w:val="24"/>
                <w:lang w:val="en-US"/>
              </w:rPr>
            </w:pPr>
            <w:r w:rsidRPr="004A5619">
              <w:rPr>
                <w:rFonts w:cstheme="minorHAnsi"/>
                <w:sz w:val="24"/>
                <w:szCs w:val="24"/>
                <w:lang w:val="en-US"/>
              </w:rPr>
              <w:t xml:space="preserve">Extranet, </w:t>
            </w:r>
          </w:p>
          <w:p w14:paraId="41DC3C81" w14:textId="61A6AB0D" w:rsidR="00091FD0" w:rsidRPr="004A5619" w:rsidRDefault="00091FD0" w:rsidP="00091FD0">
            <w:pPr>
              <w:jc w:val="both"/>
              <w:rPr>
                <w:rFonts w:cstheme="minorHAnsi"/>
                <w:sz w:val="24"/>
                <w:szCs w:val="24"/>
                <w:lang w:val="en-US"/>
              </w:rPr>
            </w:pPr>
            <w:r w:rsidRPr="004A5619">
              <w:rPr>
                <w:rFonts w:cstheme="minorHAnsi"/>
                <w:sz w:val="24"/>
                <w:szCs w:val="24"/>
                <w:lang w:val="en-US"/>
              </w:rPr>
              <w:t xml:space="preserve">Location ID </w:t>
            </w:r>
            <w:r w:rsidR="009D0EB2" w:rsidRPr="004A5619">
              <w:rPr>
                <w:rFonts w:cstheme="minorHAnsi"/>
                <w:sz w:val="24"/>
                <w:szCs w:val="24"/>
                <w:lang w:val="en-US"/>
              </w:rPr>
              <w:t>Registration.</w:t>
            </w:r>
            <w:r w:rsidRPr="004A5619">
              <w:rPr>
                <w:rFonts w:cstheme="minorHAnsi"/>
                <w:sz w:val="24"/>
                <w:szCs w:val="24"/>
                <w:lang w:val="en-US"/>
              </w:rPr>
              <w:t xml:space="preserve"> </w:t>
            </w:r>
          </w:p>
          <w:p w14:paraId="3909F383" w14:textId="70306D1D" w:rsidR="00091FD0" w:rsidRPr="004A5619" w:rsidRDefault="00091FD0" w:rsidP="00091FD0">
            <w:pPr>
              <w:jc w:val="both"/>
              <w:rPr>
                <w:rFonts w:cstheme="minorHAnsi"/>
                <w:sz w:val="24"/>
                <w:szCs w:val="24"/>
                <w:lang w:val="en-US"/>
              </w:rPr>
            </w:pPr>
            <w:r w:rsidRPr="004A5619">
              <w:rPr>
                <w:rFonts w:cstheme="minorHAnsi"/>
                <w:sz w:val="24"/>
                <w:szCs w:val="24"/>
                <w:lang w:val="en-US"/>
              </w:rPr>
              <w:t xml:space="preserve">Electronic Contract </w:t>
            </w:r>
            <w:r w:rsidR="009D0EB2" w:rsidRPr="004A5619">
              <w:rPr>
                <w:rFonts w:cstheme="minorHAnsi"/>
                <w:sz w:val="24"/>
                <w:szCs w:val="24"/>
                <w:lang w:val="en-US"/>
              </w:rPr>
              <w:t>Notes.</w:t>
            </w:r>
            <w:r w:rsidRPr="004A5619">
              <w:rPr>
                <w:rFonts w:cstheme="minorHAnsi"/>
                <w:sz w:val="24"/>
                <w:szCs w:val="24"/>
                <w:lang w:val="en-US"/>
              </w:rPr>
              <w:t xml:space="preserve"> </w:t>
            </w:r>
          </w:p>
          <w:p w14:paraId="4DCFA97A" w14:textId="298F593E" w:rsidR="00091FD0" w:rsidRDefault="00091FD0" w:rsidP="00091FD0">
            <w:pPr>
              <w:jc w:val="both"/>
              <w:rPr>
                <w:rFonts w:cstheme="minorHAnsi"/>
                <w:sz w:val="24"/>
                <w:szCs w:val="24"/>
                <w:lang w:val="en-US"/>
              </w:rPr>
            </w:pPr>
            <w:r w:rsidRPr="004A5619">
              <w:rPr>
                <w:rFonts w:cstheme="minorHAnsi"/>
                <w:sz w:val="24"/>
                <w:szCs w:val="24"/>
                <w:lang w:val="en-US"/>
              </w:rPr>
              <w:t xml:space="preserve">BSE Electronic Filing </w:t>
            </w:r>
            <w:r w:rsidR="009D0EB2" w:rsidRPr="004A5619">
              <w:rPr>
                <w:rFonts w:cstheme="minorHAnsi"/>
                <w:sz w:val="24"/>
                <w:szCs w:val="24"/>
                <w:lang w:val="en-US"/>
              </w:rPr>
              <w:t>System.</w:t>
            </w:r>
            <w:r w:rsidRPr="004A5619">
              <w:rPr>
                <w:rFonts w:cstheme="minorHAnsi"/>
                <w:sz w:val="24"/>
                <w:szCs w:val="24"/>
                <w:lang w:val="en-US"/>
              </w:rPr>
              <w:t xml:space="preserve"> </w:t>
            </w:r>
          </w:p>
          <w:p w14:paraId="32A592B3" w14:textId="147887BC" w:rsidR="00091FD0" w:rsidRPr="004A5619" w:rsidRDefault="00091FD0" w:rsidP="00091FD0">
            <w:pPr>
              <w:jc w:val="both"/>
              <w:rPr>
                <w:rFonts w:cstheme="minorHAnsi"/>
                <w:sz w:val="24"/>
                <w:szCs w:val="24"/>
                <w:lang w:val="en-US"/>
              </w:rPr>
            </w:pPr>
            <w:r w:rsidRPr="004A5619">
              <w:rPr>
                <w:rFonts w:cstheme="minorHAnsi"/>
                <w:sz w:val="24"/>
                <w:szCs w:val="24"/>
                <w:lang w:val="en-US"/>
              </w:rPr>
              <w:t>Custo</w:t>
            </w:r>
            <w:r>
              <w:rPr>
                <w:rFonts w:cstheme="minorHAnsi"/>
                <w:sz w:val="24"/>
                <w:szCs w:val="24"/>
                <w:lang w:val="en-US"/>
              </w:rPr>
              <w:t xml:space="preserve">mer Relationship </w:t>
            </w:r>
            <w:r w:rsidR="009D0EB2">
              <w:rPr>
                <w:rFonts w:cstheme="minorHAnsi"/>
                <w:sz w:val="24"/>
                <w:szCs w:val="24"/>
                <w:lang w:val="en-US"/>
              </w:rPr>
              <w:t>System.</w:t>
            </w:r>
            <w:r>
              <w:rPr>
                <w:rFonts w:cstheme="minorHAnsi"/>
                <w:sz w:val="24"/>
                <w:szCs w:val="24"/>
                <w:lang w:val="en-US"/>
              </w:rPr>
              <w:t xml:space="preserve"> </w:t>
            </w:r>
          </w:p>
          <w:p w14:paraId="14F9ADA7" w14:textId="50F1C508" w:rsidR="00091FD0" w:rsidRPr="004A5619" w:rsidRDefault="00091FD0" w:rsidP="00091FD0">
            <w:pPr>
              <w:jc w:val="both"/>
              <w:rPr>
                <w:sz w:val="24"/>
                <w:szCs w:val="24"/>
                <w:lang w:val="en-US"/>
              </w:rPr>
            </w:pPr>
            <w:r w:rsidRPr="4843C228">
              <w:rPr>
                <w:sz w:val="24"/>
                <w:szCs w:val="24"/>
                <w:lang w:val="en-US"/>
              </w:rPr>
              <w:t xml:space="preserve">Book </w:t>
            </w:r>
            <w:r w:rsidR="009D0EB2" w:rsidRPr="4843C228">
              <w:rPr>
                <w:sz w:val="24"/>
                <w:szCs w:val="24"/>
                <w:lang w:val="en-US"/>
              </w:rPr>
              <w:t>Building.</w:t>
            </w:r>
          </w:p>
          <w:p w14:paraId="4987A43A" w14:textId="5EE86539" w:rsidR="00091FD0" w:rsidRPr="004A5619" w:rsidRDefault="00091FD0" w:rsidP="00091FD0">
            <w:pPr>
              <w:jc w:val="both"/>
              <w:rPr>
                <w:sz w:val="24"/>
                <w:szCs w:val="24"/>
                <w:lang w:val="en-US"/>
              </w:rPr>
            </w:pPr>
            <w:r w:rsidRPr="4843C228">
              <w:rPr>
                <w:sz w:val="24"/>
                <w:szCs w:val="24"/>
                <w:lang w:val="en-US"/>
              </w:rPr>
              <w:t>BSE Online Surveillance System (EBOSS</w:t>
            </w:r>
            <w:r w:rsidR="009B04F1" w:rsidRPr="4843C228">
              <w:rPr>
                <w:sz w:val="24"/>
                <w:szCs w:val="24"/>
                <w:lang w:val="en-US"/>
              </w:rPr>
              <w:t>).</w:t>
            </w:r>
          </w:p>
          <w:p w14:paraId="73B426A0" w14:textId="10AAAED4" w:rsidR="00091FD0" w:rsidRPr="004A5619" w:rsidRDefault="00091FD0" w:rsidP="00091FD0">
            <w:pPr>
              <w:jc w:val="both"/>
              <w:rPr>
                <w:rFonts w:ascii="Calibri" w:eastAsia="Calibri" w:hAnsi="Calibri" w:cs="Calibri"/>
                <w:color w:val="201F1E"/>
                <w:sz w:val="24"/>
                <w:szCs w:val="24"/>
                <w:lang w:val="en-US"/>
              </w:rPr>
            </w:pPr>
            <w:r w:rsidRPr="4843C228">
              <w:rPr>
                <w:rFonts w:ascii="Calibri" w:eastAsia="Calibri" w:hAnsi="Calibri" w:cs="Calibri"/>
                <w:color w:val="201F1E"/>
                <w:sz w:val="24"/>
                <w:szCs w:val="24"/>
                <w:lang w:val="en-US"/>
              </w:rPr>
              <w:t>Liquidity Enhancement Incentive Program (LEIPS</w:t>
            </w:r>
            <w:r w:rsidR="009B04F1" w:rsidRPr="4843C228">
              <w:rPr>
                <w:rFonts w:ascii="Calibri" w:eastAsia="Calibri" w:hAnsi="Calibri" w:cs="Calibri"/>
                <w:color w:val="201F1E"/>
                <w:sz w:val="24"/>
                <w:szCs w:val="24"/>
                <w:lang w:val="en-US"/>
              </w:rPr>
              <w:t>).</w:t>
            </w:r>
          </w:p>
          <w:p w14:paraId="13B6B937" w14:textId="61482CA9" w:rsidR="00CA7966" w:rsidRPr="000758D9" w:rsidRDefault="00091FD0" w:rsidP="001872F7">
            <w:pPr>
              <w:rPr>
                <w:rFonts w:cstheme="minorHAnsi"/>
                <w:sz w:val="24"/>
                <w:szCs w:val="24"/>
              </w:rPr>
            </w:pPr>
            <w:r w:rsidRPr="4843C228">
              <w:rPr>
                <w:sz w:val="24"/>
                <w:szCs w:val="24"/>
                <w:lang w:val="en-US"/>
              </w:rPr>
              <w:t>Real Time Risk Management System (RTRMS</w:t>
            </w:r>
            <w:r w:rsidR="009B04F1" w:rsidRPr="4843C228">
              <w:rPr>
                <w:sz w:val="24"/>
                <w:szCs w:val="24"/>
                <w:lang w:val="en-US"/>
              </w:rPr>
              <w:t>).</w:t>
            </w:r>
            <w:r w:rsidR="001872F7">
              <w:rPr>
                <w:sz w:val="24"/>
                <w:szCs w:val="24"/>
                <w:lang w:val="en-US"/>
              </w:rPr>
              <w:br/>
            </w:r>
            <w:r w:rsidRPr="4843C228">
              <w:rPr>
                <w:rFonts w:ascii="Calibri" w:eastAsia="Calibri" w:hAnsi="Calibri" w:cs="Calibri"/>
                <w:color w:val="201F1E"/>
                <w:sz w:val="24"/>
                <w:szCs w:val="24"/>
                <w:lang w:val="en-US"/>
              </w:rPr>
              <w:t xml:space="preserve">SME Market Making Compliance </w:t>
            </w:r>
            <w:r w:rsidR="009D0EB2" w:rsidRPr="4843C228">
              <w:rPr>
                <w:rFonts w:ascii="Calibri" w:eastAsia="Calibri" w:hAnsi="Calibri" w:cs="Calibri"/>
                <w:color w:val="201F1E"/>
                <w:sz w:val="24"/>
                <w:szCs w:val="24"/>
                <w:lang w:val="en-US"/>
              </w:rPr>
              <w:t>System.</w:t>
            </w:r>
          </w:p>
        </w:tc>
        <w:tc>
          <w:tcPr>
            <w:tcW w:w="5953" w:type="dxa"/>
            <w:vAlign w:val="center"/>
          </w:tcPr>
          <w:p w14:paraId="0D2B8FDA" w14:textId="76944977" w:rsidR="00CA7966" w:rsidRPr="000758D9" w:rsidRDefault="00000000" w:rsidP="00E75CB5">
            <w:pPr>
              <w:spacing w:before="100" w:beforeAutospacing="1" w:after="100" w:afterAutospacing="1" w:line="360" w:lineRule="auto"/>
              <w:jc w:val="both"/>
              <w:rPr>
                <w:rFonts w:cstheme="minorHAnsi"/>
                <w:sz w:val="24"/>
                <w:szCs w:val="24"/>
              </w:rPr>
            </w:pPr>
            <w:hyperlink r:id="rId34" w:history="1">
              <w:r w:rsidR="00CA7966" w:rsidRPr="000758D9">
                <w:rPr>
                  <w:rStyle w:val="Hyperlink"/>
                  <w:rFonts w:cstheme="minorHAnsi"/>
                  <w:color w:val="auto"/>
                  <w:sz w:val="24"/>
                  <w:szCs w:val="24"/>
                  <w:lang w:val="en-US"/>
                </w:rPr>
                <w:t>https://memberssoll.bseindia.com</w:t>
              </w:r>
            </w:hyperlink>
          </w:p>
        </w:tc>
      </w:tr>
      <w:tr w:rsidR="00CA7966" w:rsidRPr="000758D9" w14:paraId="4EF91CA0" w14:textId="77777777" w:rsidTr="009B04F1">
        <w:tc>
          <w:tcPr>
            <w:tcW w:w="6516" w:type="dxa"/>
            <w:vAlign w:val="center"/>
          </w:tcPr>
          <w:p w14:paraId="5DA343FA" w14:textId="77777777" w:rsidR="00CA7966" w:rsidRPr="000758D9" w:rsidRDefault="00CA7966" w:rsidP="00E75CB5">
            <w:pPr>
              <w:spacing w:before="100" w:beforeAutospacing="1" w:after="100" w:afterAutospacing="1"/>
              <w:jc w:val="both"/>
              <w:rPr>
                <w:rFonts w:cstheme="minorHAnsi"/>
                <w:sz w:val="24"/>
                <w:szCs w:val="24"/>
              </w:rPr>
            </w:pPr>
            <w:r w:rsidRPr="000758D9">
              <w:rPr>
                <w:rFonts w:cstheme="minorHAnsi"/>
                <w:sz w:val="24"/>
                <w:szCs w:val="24"/>
              </w:rPr>
              <w:t>Collateral and early pay-in</w:t>
            </w:r>
          </w:p>
        </w:tc>
        <w:tc>
          <w:tcPr>
            <w:tcW w:w="5953" w:type="dxa"/>
            <w:vAlign w:val="center"/>
          </w:tcPr>
          <w:p w14:paraId="3E67002C" w14:textId="68714951" w:rsidR="00CA7966" w:rsidRPr="000758D9" w:rsidRDefault="00CA7966" w:rsidP="1A051B63">
            <w:pPr>
              <w:spacing w:before="100" w:beforeAutospacing="1" w:after="100" w:afterAutospacing="1" w:line="360" w:lineRule="auto"/>
              <w:jc w:val="both"/>
              <w:rPr>
                <w:sz w:val="24"/>
                <w:szCs w:val="24"/>
              </w:rPr>
            </w:pPr>
            <w:r w:rsidRPr="1A051B63">
              <w:rPr>
                <w:rStyle w:val="Hyperlink"/>
                <w:color w:val="auto"/>
                <w:sz w:val="24"/>
                <w:szCs w:val="24"/>
              </w:rPr>
              <w:t>https://classll.bseindia.com</w:t>
            </w:r>
            <w:r>
              <w:t>﷟</w:t>
            </w:r>
            <w:r w:rsidRPr="000758D9">
              <w:rPr>
                <w:sz w:val="24"/>
                <w:szCs w:val="24"/>
              </w:rPr>
              <w:t xml:space="preserve"> </w:t>
            </w:r>
          </w:p>
        </w:tc>
      </w:tr>
      <w:tr w:rsidR="00CA7966" w:rsidRPr="000758D9" w14:paraId="3F33D7C3" w14:textId="77777777" w:rsidTr="009B04F1">
        <w:tc>
          <w:tcPr>
            <w:tcW w:w="6516" w:type="dxa"/>
            <w:vAlign w:val="center"/>
          </w:tcPr>
          <w:p w14:paraId="4E866129" w14:textId="77777777" w:rsidR="00CA7966" w:rsidRPr="000758D9" w:rsidRDefault="00CA7966" w:rsidP="00E75CB5">
            <w:pPr>
              <w:jc w:val="both"/>
              <w:rPr>
                <w:rFonts w:cstheme="minorHAnsi"/>
                <w:sz w:val="24"/>
                <w:szCs w:val="24"/>
              </w:rPr>
            </w:pPr>
            <w:r w:rsidRPr="000758D9">
              <w:rPr>
                <w:rFonts w:cstheme="minorHAnsi"/>
                <w:sz w:val="24"/>
                <w:szCs w:val="24"/>
                <w:lang w:val="en-US"/>
              </w:rPr>
              <w:t xml:space="preserve">BSE Online trading </w:t>
            </w:r>
          </w:p>
        </w:tc>
        <w:tc>
          <w:tcPr>
            <w:tcW w:w="5953" w:type="dxa"/>
            <w:vAlign w:val="center"/>
          </w:tcPr>
          <w:p w14:paraId="073A594A" w14:textId="77777777" w:rsidR="00CA7966" w:rsidRPr="000758D9" w:rsidRDefault="00CA7966" w:rsidP="00E75CB5">
            <w:pPr>
              <w:spacing w:line="276" w:lineRule="auto"/>
              <w:jc w:val="both"/>
              <w:rPr>
                <w:rFonts w:cstheme="minorHAnsi"/>
                <w:sz w:val="24"/>
                <w:szCs w:val="24"/>
                <w:lang w:val="en-US"/>
              </w:rPr>
            </w:pPr>
            <w:r w:rsidRPr="000758D9">
              <w:rPr>
                <w:rFonts w:cstheme="minorHAnsi"/>
                <w:sz w:val="24"/>
                <w:szCs w:val="24"/>
                <w:lang w:val="en-US"/>
              </w:rPr>
              <w:t>Exe based application</w:t>
            </w:r>
          </w:p>
          <w:p w14:paraId="743E2302" w14:textId="77777777" w:rsidR="00CA7966" w:rsidRPr="000758D9" w:rsidRDefault="00CA7966" w:rsidP="00E75CB5">
            <w:pPr>
              <w:spacing w:line="360" w:lineRule="auto"/>
              <w:jc w:val="both"/>
              <w:rPr>
                <w:rFonts w:cstheme="minorHAnsi"/>
                <w:sz w:val="24"/>
                <w:szCs w:val="24"/>
              </w:rPr>
            </w:pPr>
            <w:r w:rsidRPr="000758D9">
              <w:rPr>
                <w:rFonts w:cstheme="minorHAnsi"/>
                <w:sz w:val="24"/>
                <w:szCs w:val="24"/>
              </w:rPr>
              <w:t>10.1.101.118:6080/stocks</w:t>
            </w:r>
          </w:p>
        </w:tc>
      </w:tr>
      <w:tr w:rsidR="00CA7966" w:rsidRPr="000758D9" w14:paraId="07A4C92A" w14:textId="77777777" w:rsidTr="009B04F1">
        <w:tc>
          <w:tcPr>
            <w:tcW w:w="6516" w:type="dxa"/>
            <w:vAlign w:val="center"/>
          </w:tcPr>
          <w:p w14:paraId="64BF0D1F" w14:textId="77777777" w:rsidR="00CA7966" w:rsidRPr="000758D9" w:rsidRDefault="00CA7966" w:rsidP="00E75CB5">
            <w:pPr>
              <w:jc w:val="both"/>
              <w:rPr>
                <w:rFonts w:cstheme="minorHAnsi"/>
                <w:sz w:val="24"/>
                <w:szCs w:val="24"/>
              </w:rPr>
            </w:pPr>
            <w:r w:rsidRPr="000758D9">
              <w:rPr>
                <w:rFonts w:cstheme="minorHAnsi"/>
                <w:sz w:val="24"/>
                <w:szCs w:val="24"/>
                <w:lang w:val="en-US"/>
              </w:rPr>
              <w:t>BSE Currency</w:t>
            </w:r>
          </w:p>
        </w:tc>
        <w:tc>
          <w:tcPr>
            <w:tcW w:w="5953" w:type="dxa"/>
            <w:vAlign w:val="center"/>
          </w:tcPr>
          <w:p w14:paraId="08807006" w14:textId="77777777" w:rsidR="00CA7966" w:rsidRPr="000758D9" w:rsidRDefault="00CA7966" w:rsidP="00E75CB5">
            <w:pPr>
              <w:spacing w:line="276" w:lineRule="auto"/>
              <w:jc w:val="both"/>
              <w:rPr>
                <w:rFonts w:cstheme="minorHAnsi"/>
                <w:sz w:val="24"/>
                <w:szCs w:val="24"/>
                <w:lang w:val="en-US"/>
              </w:rPr>
            </w:pPr>
            <w:r w:rsidRPr="000758D9">
              <w:rPr>
                <w:rFonts w:cstheme="minorHAnsi"/>
                <w:sz w:val="24"/>
                <w:szCs w:val="24"/>
                <w:lang w:val="en-US"/>
              </w:rPr>
              <w:t>Exe based application</w:t>
            </w:r>
          </w:p>
          <w:p w14:paraId="01EC5CEE" w14:textId="3FD16E41" w:rsidR="00CA7966" w:rsidRPr="000758D9" w:rsidRDefault="00CA7966" w:rsidP="1A051B63">
            <w:pPr>
              <w:spacing w:line="360" w:lineRule="auto"/>
              <w:jc w:val="both"/>
              <w:rPr>
                <w:sz w:val="24"/>
                <w:szCs w:val="24"/>
              </w:rPr>
            </w:pPr>
            <w:r w:rsidRPr="1A051B63">
              <w:rPr>
                <w:sz w:val="24"/>
                <w:szCs w:val="24"/>
              </w:rPr>
              <w:t>10.1.101.37:6080/stocks</w:t>
            </w:r>
          </w:p>
        </w:tc>
      </w:tr>
      <w:tr w:rsidR="002D32C6" w:rsidRPr="000758D9" w14:paraId="3593906B" w14:textId="77777777" w:rsidTr="009B04F1">
        <w:tc>
          <w:tcPr>
            <w:tcW w:w="6516" w:type="dxa"/>
            <w:tcBorders>
              <w:bottom w:val="single" w:sz="4" w:space="0" w:color="auto"/>
            </w:tcBorders>
          </w:tcPr>
          <w:p w14:paraId="0CFF542D" w14:textId="07290B01" w:rsidR="002D32C6" w:rsidRPr="000758D9" w:rsidRDefault="002D32C6" w:rsidP="002D32C6">
            <w:pPr>
              <w:jc w:val="both"/>
              <w:rPr>
                <w:rFonts w:cstheme="minorHAnsi"/>
                <w:sz w:val="24"/>
                <w:szCs w:val="24"/>
                <w:lang w:val="en-US"/>
              </w:rPr>
            </w:pPr>
            <w:r w:rsidRPr="008E265B">
              <w:t>BSE StarMF</w:t>
            </w:r>
          </w:p>
        </w:tc>
        <w:tc>
          <w:tcPr>
            <w:tcW w:w="5953" w:type="dxa"/>
            <w:tcBorders>
              <w:bottom w:val="single" w:sz="4" w:space="0" w:color="auto"/>
            </w:tcBorders>
          </w:tcPr>
          <w:p w14:paraId="3A4CF659" w14:textId="4C97D89D" w:rsidR="002D32C6" w:rsidRPr="000758D9" w:rsidRDefault="002D32C6" w:rsidP="002D32C6">
            <w:pPr>
              <w:spacing w:line="276" w:lineRule="auto"/>
              <w:jc w:val="both"/>
              <w:rPr>
                <w:rFonts w:cstheme="minorHAnsi"/>
                <w:sz w:val="24"/>
                <w:szCs w:val="24"/>
                <w:lang w:val="en-US"/>
              </w:rPr>
            </w:pPr>
            <w:r w:rsidRPr="008E265B">
              <w:t>https://www.bsestarmf.in/index.aspx</w:t>
            </w:r>
          </w:p>
        </w:tc>
      </w:tr>
    </w:tbl>
    <w:p w14:paraId="44DEC5EC" w14:textId="77777777" w:rsidR="00705320" w:rsidRPr="005B2FE8" w:rsidRDefault="00CD1BA7" w:rsidP="008F38DD">
      <w:pPr>
        <w:spacing w:before="100" w:beforeAutospacing="1" w:after="100" w:afterAutospacing="1" w:line="360" w:lineRule="auto"/>
        <w:jc w:val="both"/>
        <w:rPr>
          <w:rFonts w:cs="Times New Roman"/>
          <w:sz w:val="24"/>
          <w:szCs w:val="24"/>
        </w:rPr>
      </w:pPr>
      <w:r w:rsidRPr="005B2FE8">
        <w:rPr>
          <w:rFonts w:cs="Times New Roman"/>
          <w:sz w:val="24"/>
          <w:szCs w:val="24"/>
        </w:rPr>
        <w:t>Applications:</w:t>
      </w:r>
      <w:r w:rsidR="00764FCD" w:rsidRPr="005B2FE8">
        <w:rPr>
          <w:rFonts w:cs="Times New Roman"/>
          <w:sz w:val="24"/>
          <w:szCs w:val="24"/>
        </w:rPr>
        <w:t xml:space="preserve"> </w:t>
      </w:r>
    </w:p>
    <w:tbl>
      <w:tblPr>
        <w:tblStyle w:val="TableGrid"/>
        <w:tblW w:w="0" w:type="auto"/>
        <w:tblLook w:val="04A0" w:firstRow="1" w:lastRow="0" w:firstColumn="1" w:lastColumn="0" w:noHBand="0" w:noVBand="1"/>
      </w:tblPr>
      <w:tblGrid>
        <w:gridCol w:w="3823"/>
        <w:gridCol w:w="8788"/>
      </w:tblGrid>
      <w:tr w:rsidR="00705320" w:rsidRPr="005B2FE8" w14:paraId="79881F7B" w14:textId="77777777" w:rsidTr="00705320">
        <w:tc>
          <w:tcPr>
            <w:tcW w:w="3823" w:type="dxa"/>
          </w:tcPr>
          <w:p w14:paraId="7ED03C83" w14:textId="77777777" w:rsidR="00705320" w:rsidRPr="005B2FE8" w:rsidRDefault="00705320" w:rsidP="00E75CB5">
            <w:pPr>
              <w:spacing w:before="100" w:beforeAutospacing="1" w:after="100" w:afterAutospacing="1" w:line="360" w:lineRule="auto"/>
              <w:jc w:val="both"/>
              <w:rPr>
                <w:rFonts w:cs="Times New Roman"/>
                <w:sz w:val="24"/>
                <w:szCs w:val="24"/>
              </w:rPr>
            </w:pPr>
            <w:r w:rsidRPr="005B2FE8">
              <w:rPr>
                <w:rFonts w:cs="Times New Roman"/>
                <w:sz w:val="24"/>
                <w:szCs w:val="24"/>
              </w:rPr>
              <w:t>iBBS IML (Application)</w:t>
            </w:r>
          </w:p>
        </w:tc>
        <w:tc>
          <w:tcPr>
            <w:tcW w:w="8788" w:type="dxa"/>
          </w:tcPr>
          <w:p w14:paraId="024DB233" w14:textId="5246A165" w:rsidR="00705320" w:rsidRPr="005B2FE8" w:rsidRDefault="00000000" w:rsidP="00E75CB5">
            <w:pPr>
              <w:spacing w:before="100" w:beforeAutospacing="1" w:after="100" w:afterAutospacing="1" w:line="360" w:lineRule="auto"/>
              <w:jc w:val="both"/>
              <w:rPr>
                <w:rFonts w:cs="Times New Roman"/>
                <w:sz w:val="24"/>
                <w:szCs w:val="24"/>
              </w:rPr>
            </w:pPr>
            <w:hyperlink r:id="rId35" w:history="1">
              <w:r w:rsidR="00705320" w:rsidRPr="005B2FE8">
                <w:rPr>
                  <w:rStyle w:val="Hyperlink"/>
                  <w:rFonts w:cs="Times New Roman"/>
                  <w:color w:val="auto"/>
                  <w:sz w:val="24"/>
                  <w:szCs w:val="24"/>
                </w:rPr>
                <w:t>https://10.1.101.254:1000</w:t>
              </w:r>
            </w:hyperlink>
          </w:p>
        </w:tc>
      </w:tr>
      <w:tr w:rsidR="00705320" w:rsidRPr="005B2FE8" w14:paraId="4AF74DC5" w14:textId="77777777" w:rsidTr="00705320">
        <w:tc>
          <w:tcPr>
            <w:tcW w:w="3823" w:type="dxa"/>
          </w:tcPr>
          <w:p w14:paraId="79998FFC" w14:textId="77777777" w:rsidR="00705320" w:rsidRPr="005B2FE8" w:rsidRDefault="00705320" w:rsidP="00E75CB5">
            <w:pPr>
              <w:spacing w:before="100" w:beforeAutospacing="1" w:after="100" w:afterAutospacing="1" w:line="360" w:lineRule="auto"/>
              <w:jc w:val="both"/>
              <w:rPr>
                <w:rFonts w:cs="Times New Roman"/>
                <w:sz w:val="24"/>
                <w:szCs w:val="24"/>
              </w:rPr>
            </w:pPr>
            <w:r w:rsidRPr="005B2FE8">
              <w:rPr>
                <w:rFonts w:cs="Times New Roman"/>
                <w:sz w:val="24"/>
                <w:szCs w:val="24"/>
              </w:rPr>
              <w:t>OTD (Application)</w:t>
            </w:r>
          </w:p>
        </w:tc>
        <w:tc>
          <w:tcPr>
            <w:tcW w:w="8788" w:type="dxa"/>
          </w:tcPr>
          <w:p w14:paraId="61AB0826" w14:textId="77777777" w:rsidR="00705320" w:rsidRPr="005B2FE8" w:rsidRDefault="00705320" w:rsidP="00E75CB5">
            <w:pPr>
              <w:spacing w:before="100" w:beforeAutospacing="1" w:after="100" w:afterAutospacing="1" w:line="360" w:lineRule="auto"/>
              <w:jc w:val="both"/>
              <w:rPr>
                <w:rFonts w:cs="Times New Roman"/>
                <w:sz w:val="24"/>
                <w:szCs w:val="24"/>
              </w:rPr>
            </w:pPr>
            <w:r w:rsidRPr="005B2FE8">
              <w:rPr>
                <w:rFonts w:cs="Times New Roman"/>
                <w:sz w:val="24"/>
                <w:szCs w:val="24"/>
              </w:rPr>
              <w:t>10.1.101.102:9011</w:t>
            </w:r>
          </w:p>
        </w:tc>
      </w:tr>
    </w:tbl>
    <w:p w14:paraId="5F1DBE5B" w14:textId="1C3EE09F" w:rsidR="00705320" w:rsidRPr="00B444DC" w:rsidRDefault="006D4B8D" w:rsidP="00E75CB5">
      <w:pPr>
        <w:pStyle w:val="Heading2"/>
        <w:jc w:val="both"/>
        <w:rPr>
          <w:rFonts w:asciiTheme="minorHAnsi" w:hAnsiTheme="minorHAnsi"/>
          <w:b/>
          <w:bCs/>
          <w:color w:val="auto"/>
        </w:rPr>
      </w:pPr>
      <w:bookmarkStart w:id="21" w:name="_Toc129700172"/>
      <w:r w:rsidRPr="00B444DC">
        <w:rPr>
          <w:b/>
          <w:bCs/>
          <w:color w:val="auto"/>
          <w:sz w:val="24"/>
          <w:szCs w:val="24"/>
        </w:rPr>
        <w:lastRenderedPageBreak/>
        <w:t>Minimum recommended configuration of trading terminals</w:t>
      </w:r>
      <w:r w:rsidRPr="00B444DC">
        <w:rPr>
          <w:rFonts w:asciiTheme="minorHAnsi" w:hAnsiTheme="minorHAnsi"/>
          <w:b/>
          <w:bCs/>
          <w:color w:val="auto"/>
        </w:rPr>
        <w:t>.</w:t>
      </w:r>
      <w:bookmarkEnd w:id="21"/>
    </w:p>
    <w:p w14:paraId="5997CC1D" w14:textId="77777777" w:rsidR="00E21919" w:rsidRDefault="00E21919" w:rsidP="00E75CB5">
      <w:pPr>
        <w:jc w:val="both"/>
      </w:pPr>
    </w:p>
    <w:tbl>
      <w:tblPr>
        <w:tblW w:w="0" w:type="auto"/>
        <w:tblCellMar>
          <w:left w:w="0" w:type="dxa"/>
          <w:right w:w="0" w:type="dxa"/>
        </w:tblCellMar>
        <w:tblLook w:val="04A0" w:firstRow="1" w:lastRow="0" w:firstColumn="1" w:lastColumn="0" w:noHBand="0" w:noVBand="1"/>
      </w:tblPr>
      <w:tblGrid>
        <w:gridCol w:w="3350"/>
        <w:gridCol w:w="5317"/>
        <w:gridCol w:w="5271"/>
      </w:tblGrid>
      <w:tr w:rsidR="00E21919" w14:paraId="3810EA92" w14:textId="77777777" w:rsidTr="00E21919">
        <w:tc>
          <w:tcPr>
            <w:tcW w:w="3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FF54C8" w14:textId="77777777" w:rsidR="00E21919" w:rsidRDefault="00E21919" w:rsidP="00E75CB5">
            <w:pPr>
              <w:spacing w:after="180" w:line="276" w:lineRule="auto"/>
              <w:jc w:val="both"/>
              <w:rPr>
                <w:b/>
                <w:bCs/>
                <w:sz w:val="24"/>
                <w:szCs w:val="24"/>
                <w:lang w:val="en-GB"/>
              </w:rPr>
            </w:pPr>
            <w:r>
              <w:rPr>
                <w:b/>
                <w:bCs/>
                <w:sz w:val="24"/>
                <w:szCs w:val="24"/>
              </w:rPr>
              <w:t>Description</w:t>
            </w:r>
          </w:p>
        </w:tc>
        <w:tc>
          <w:tcPr>
            <w:tcW w:w="5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C6E2DB" w14:textId="77777777" w:rsidR="00E21919" w:rsidRDefault="00E21919" w:rsidP="00E75CB5">
            <w:pPr>
              <w:spacing w:after="180" w:line="276" w:lineRule="auto"/>
              <w:jc w:val="both"/>
              <w:rPr>
                <w:b/>
                <w:bCs/>
                <w:sz w:val="24"/>
                <w:szCs w:val="24"/>
                <w:lang w:val="en-GB"/>
              </w:rPr>
            </w:pPr>
            <w:r>
              <w:rPr>
                <w:b/>
                <w:bCs/>
                <w:sz w:val="24"/>
                <w:szCs w:val="24"/>
              </w:rPr>
              <w:t>Suggested Configuration for IML Server</w:t>
            </w:r>
          </w:p>
        </w:tc>
        <w:tc>
          <w:tcPr>
            <w:tcW w:w="5271" w:type="dxa"/>
            <w:tcBorders>
              <w:top w:val="single" w:sz="8" w:space="0" w:color="auto"/>
              <w:left w:val="nil"/>
              <w:bottom w:val="single" w:sz="8" w:space="0" w:color="auto"/>
              <w:right w:val="single" w:sz="8" w:space="0" w:color="auto"/>
            </w:tcBorders>
            <w:vAlign w:val="center"/>
            <w:hideMark/>
          </w:tcPr>
          <w:p w14:paraId="3BD6B26B" w14:textId="77777777" w:rsidR="00E21919" w:rsidRDefault="00E21919" w:rsidP="00E75CB5">
            <w:pPr>
              <w:spacing w:after="180" w:line="276" w:lineRule="auto"/>
              <w:jc w:val="both"/>
              <w:rPr>
                <w:b/>
                <w:bCs/>
                <w:sz w:val="24"/>
                <w:szCs w:val="24"/>
              </w:rPr>
            </w:pPr>
            <w:r>
              <w:rPr>
                <w:b/>
                <w:bCs/>
                <w:sz w:val="24"/>
                <w:szCs w:val="24"/>
              </w:rPr>
              <w:t>Suggested Configuration of TWS</w:t>
            </w:r>
          </w:p>
        </w:tc>
      </w:tr>
      <w:tr w:rsidR="00E21919" w14:paraId="49345E61" w14:textId="77777777" w:rsidTr="00E21919">
        <w:tc>
          <w:tcPr>
            <w:tcW w:w="3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E9DA2" w14:textId="77777777" w:rsidR="00E21919" w:rsidRDefault="00E21919" w:rsidP="00E75CB5">
            <w:pPr>
              <w:spacing w:after="180" w:line="276" w:lineRule="auto"/>
              <w:jc w:val="both"/>
              <w:rPr>
                <w:sz w:val="24"/>
                <w:szCs w:val="24"/>
                <w:lang w:val="en-GB"/>
              </w:rPr>
            </w:pPr>
            <w:r>
              <w:rPr>
                <w:sz w:val="24"/>
                <w:szCs w:val="24"/>
              </w:rPr>
              <w:t>System Configuration</w:t>
            </w:r>
          </w:p>
        </w:tc>
        <w:tc>
          <w:tcPr>
            <w:tcW w:w="5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7725E" w14:textId="77777777" w:rsidR="00E21919" w:rsidRPr="00680D24" w:rsidRDefault="00E21919" w:rsidP="00E75CB5">
            <w:pPr>
              <w:spacing w:after="180" w:line="276" w:lineRule="auto"/>
              <w:jc w:val="both"/>
              <w:rPr>
                <w:sz w:val="24"/>
                <w:szCs w:val="24"/>
                <w:lang w:val="en-GB"/>
              </w:rPr>
            </w:pPr>
            <w:r w:rsidRPr="00680D24">
              <w:rPr>
                <w:sz w:val="24"/>
                <w:szCs w:val="24"/>
              </w:rPr>
              <w:t>Intel i3 / above or equivalent configuration</w:t>
            </w:r>
          </w:p>
        </w:tc>
        <w:tc>
          <w:tcPr>
            <w:tcW w:w="5271" w:type="dxa"/>
            <w:tcBorders>
              <w:top w:val="nil"/>
              <w:left w:val="nil"/>
              <w:bottom w:val="single" w:sz="8" w:space="0" w:color="auto"/>
              <w:right w:val="single" w:sz="8" w:space="0" w:color="auto"/>
            </w:tcBorders>
            <w:vAlign w:val="center"/>
            <w:hideMark/>
          </w:tcPr>
          <w:p w14:paraId="085480D1" w14:textId="77777777" w:rsidR="00E21919" w:rsidRPr="00680D24" w:rsidRDefault="00E21919" w:rsidP="00E75CB5">
            <w:pPr>
              <w:spacing w:after="180" w:line="276" w:lineRule="auto"/>
              <w:jc w:val="both"/>
              <w:rPr>
                <w:sz w:val="24"/>
                <w:szCs w:val="24"/>
                <w:lang w:val="en-GB"/>
              </w:rPr>
            </w:pPr>
            <w:r w:rsidRPr="00680D24">
              <w:rPr>
                <w:sz w:val="24"/>
                <w:szCs w:val="24"/>
              </w:rPr>
              <w:t>Intel i3 / above or equivalent configuration</w:t>
            </w:r>
          </w:p>
        </w:tc>
      </w:tr>
      <w:tr w:rsidR="00E21919" w14:paraId="59E5CF55" w14:textId="77777777" w:rsidTr="00E21919">
        <w:tc>
          <w:tcPr>
            <w:tcW w:w="3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B9B092" w14:textId="77777777" w:rsidR="00E21919" w:rsidRDefault="00E21919" w:rsidP="00E75CB5">
            <w:pPr>
              <w:spacing w:after="180" w:line="276" w:lineRule="auto"/>
              <w:jc w:val="both"/>
              <w:rPr>
                <w:sz w:val="24"/>
                <w:szCs w:val="24"/>
                <w:lang w:val="en-GB"/>
              </w:rPr>
            </w:pPr>
            <w:r>
              <w:rPr>
                <w:sz w:val="24"/>
                <w:szCs w:val="24"/>
              </w:rPr>
              <w:t>Memory</w:t>
            </w:r>
          </w:p>
        </w:tc>
        <w:tc>
          <w:tcPr>
            <w:tcW w:w="5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0766D" w14:textId="77777777" w:rsidR="00E21919" w:rsidRPr="00680D24" w:rsidRDefault="00E21919" w:rsidP="00E75CB5">
            <w:pPr>
              <w:spacing w:after="180" w:line="276" w:lineRule="auto"/>
              <w:jc w:val="both"/>
              <w:rPr>
                <w:sz w:val="24"/>
                <w:szCs w:val="24"/>
                <w:lang w:val="en-GB"/>
              </w:rPr>
            </w:pPr>
            <w:r w:rsidRPr="00680D24">
              <w:rPr>
                <w:sz w:val="24"/>
                <w:szCs w:val="24"/>
              </w:rPr>
              <w:t>4 GB RAM minimum / 8 GB RAM Suggested</w:t>
            </w:r>
          </w:p>
        </w:tc>
        <w:tc>
          <w:tcPr>
            <w:tcW w:w="5271" w:type="dxa"/>
            <w:tcBorders>
              <w:top w:val="nil"/>
              <w:left w:val="nil"/>
              <w:bottom w:val="single" w:sz="8" w:space="0" w:color="auto"/>
              <w:right w:val="single" w:sz="8" w:space="0" w:color="auto"/>
            </w:tcBorders>
            <w:vAlign w:val="center"/>
            <w:hideMark/>
          </w:tcPr>
          <w:p w14:paraId="087A91B5" w14:textId="77777777" w:rsidR="00E21919" w:rsidRPr="00680D24" w:rsidRDefault="00E21919" w:rsidP="00E75CB5">
            <w:pPr>
              <w:spacing w:after="180" w:line="276" w:lineRule="auto"/>
              <w:jc w:val="both"/>
              <w:rPr>
                <w:sz w:val="24"/>
                <w:szCs w:val="24"/>
                <w:lang w:val="en-GB"/>
              </w:rPr>
            </w:pPr>
            <w:r w:rsidRPr="00680D24">
              <w:rPr>
                <w:sz w:val="24"/>
                <w:szCs w:val="24"/>
              </w:rPr>
              <w:t>4 GB RAM minimum / 8 GB RAM Suggested</w:t>
            </w:r>
          </w:p>
        </w:tc>
      </w:tr>
      <w:tr w:rsidR="00E21919" w14:paraId="30A56A9D" w14:textId="77777777" w:rsidTr="00E21919">
        <w:tc>
          <w:tcPr>
            <w:tcW w:w="3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BF90D1" w14:textId="77777777" w:rsidR="00E21919" w:rsidRDefault="00E21919" w:rsidP="00E75CB5">
            <w:pPr>
              <w:spacing w:after="180" w:line="276" w:lineRule="auto"/>
              <w:jc w:val="both"/>
              <w:rPr>
                <w:sz w:val="24"/>
                <w:szCs w:val="24"/>
                <w:lang w:val="en-GB"/>
              </w:rPr>
            </w:pPr>
            <w:r>
              <w:rPr>
                <w:sz w:val="24"/>
                <w:szCs w:val="24"/>
              </w:rPr>
              <w:t>Network cards</w:t>
            </w:r>
          </w:p>
        </w:tc>
        <w:tc>
          <w:tcPr>
            <w:tcW w:w="5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25C44" w14:textId="77777777" w:rsidR="00E21919" w:rsidRPr="00680D24" w:rsidRDefault="00E21919" w:rsidP="00E75CB5">
            <w:pPr>
              <w:spacing w:after="180" w:line="276" w:lineRule="auto"/>
              <w:jc w:val="both"/>
              <w:rPr>
                <w:sz w:val="24"/>
                <w:szCs w:val="24"/>
                <w:lang w:val="en-GB"/>
              </w:rPr>
            </w:pPr>
            <w:r w:rsidRPr="00680D24">
              <w:rPr>
                <w:sz w:val="24"/>
                <w:szCs w:val="24"/>
              </w:rPr>
              <w:t>2 Ethernet ports</w:t>
            </w:r>
          </w:p>
        </w:tc>
        <w:tc>
          <w:tcPr>
            <w:tcW w:w="5271" w:type="dxa"/>
            <w:tcBorders>
              <w:top w:val="nil"/>
              <w:left w:val="nil"/>
              <w:bottom w:val="single" w:sz="8" w:space="0" w:color="auto"/>
              <w:right w:val="single" w:sz="8" w:space="0" w:color="auto"/>
            </w:tcBorders>
            <w:vAlign w:val="center"/>
            <w:hideMark/>
          </w:tcPr>
          <w:p w14:paraId="04138A88" w14:textId="77777777" w:rsidR="00E21919" w:rsidRPr="00680D24" w:rsidRDefault="00E21919" w:rsidP="00E75CB5">
            <w:pPr>
              <w:spacing w:after="180" w:line="276" w:lineRule="auto"/>
              <w:jc w:val="both"/>
              <w:rPr>
                <w:sz w:val="24"/>
                <w:szCs w:val="24"/>
                <w:lang w:val="en-GB"/>
              </w:rPr>
            </w:pPr>
            <w:r w:rsidRPr="00680D24">
              <w:rPr>
                <w:sz w:val="24"/>
                <w:szCs w:val="24"/>
              </w:rPr>
              <w:t xml:space="preserve">2 Ethernet ports </w:t>
            </w:r>
          </w:p>
        </w:tc>
      </w:tr>
      <w:tr w:rsidR="00E21919" w14:paraId="7C6AC80C" w14:textId="77777777" w:rsidTr="00E21919">
        <w:tc>
          <w:tcPr>
            <w:tcW w:w="3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A9BEF9" w14:textId="77777777" w:rsidR="00E21919" w:rsidRDefault="00E21919" w:rsidP="00E75CB5">
            <w:pPr>
              <w:spacing w:after="180" w:line="276" w:lineRule="auto"/>
              <w:jc w:val="both"/>
              <w:rPr>
                <w:sz w:val="24"/>
                <w:szCs w:val="24"/>
                <w:lang w:val="en-GB"/>
              </w:rPr>
            </w:pPr>
            <w:r>
              <w:rPr>
                <w:sz w:val="24"/>
                <w:szCs w:val="24"/>
              </w:rPr>
              <w:t>Free Disk space</w:t>
            </w:r>
          </w:p>
        </w:tc>
        <w:tc>
          <w:tcPr>
            <w:tcW w:w="5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8C7AA" w14:textId="77777777" w:rsidR="00E21919" w:rsidRPr="00680D24" w:rsidRDefault="00E21919" w:rsidP="00E75CB5">
            <w:pPr>
              <w:spacing w:after="180" w:line="276" w:lineRule="auto"/>
              <w:jc w:val="both"/>
              <w:rPr>
                <w:sz w:val="24"/>
                <w:szCs w:val="24"/>
                <w:lang w:val="en-GB"/>
              </w:rPr>
            </w:pPr>
            <w:r w:rsidRPr="00680D24">
              <w:rPr>
                <w:sz w:val="24"/>
                <w:szCs w:val="24"/>
              </w:rPr>
              <w:t>100 GB minimum</w:t>
            </w:r>
          </w:p>
        </w:tc>
        <w:tc>
          <w:tcPr>
            <w:tcW w:w="5271" w:type="dxa"/>
            <w:tcBorders>
              <w:top w:val="nil"/>
              <w:left w:val="nil"/>
              <w:bottom w:val="single" w:sz="8" w:space="0" w:color="auto"/>
              <w:right w:val="single" w:sz="8" w:space="0" w:color="auto"/>
            </w:tcBorders>
            <w:vAlign w:val="center"/>
            <w:hideMark/>
          </w:tcPr>
          <w:p w14:paraId="0634FCA4" w14:textId="77777777" w:rsidR="00E21919" w:rsidRPr="00680D24" w:rsidRDefault="00E21919" w:rsidP="00E75CB5">
            <w:pPr>
              <w:spacing w:after="180" w:line="276" w:lineRule="auto"/>
              <w:jc w:val="both"/>
              <w:rPr>
                <w:sz w:val="24"/>
                <w:szCs w:val="24"/>
                <w:lang w:val="en-GB"/>
              </w:rPr>
            </w:pPr>
            <w:r w:rsidRPr="00680D24">
              <w:rPr>
                <w:sz w:val="24"/>
                <w:szCs w:val="24"/>
              </w:rPr>
              <w:t>100 GB minimum</w:t>
            </w:r>
          </w:p>
        </w:tc>
      </w:tr>
      <w:tr w:rsidR="00E21919" w14:paraId="4FC7D3AA" w14:textId="77777777" w:rsidTr="00E21919">
        <w:tc>
          <w:tcPr>
            <w:tcW w:w="3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3219D" w14:textId="77777777" w:rsidR="00E21919" w:rsidRDefault="00E21919" w:rsidP="00E75CB5">
            <w:pPr>
              <w:spacing w:after="180" w:line="276" w:lineRule="auto"/>
              <w:jc w:val="both"/>
              <w:rPr>
                <w:sz w:val="24"/>
                <w:szCs w:val="24"/>
                <w:lang w:val="en-GB"/>
              </w:rPr>
            </w:pPr>
            <w:r>
              <w:rPr>
                <w:sz w:val="24"/>
                <w:szCs w:val="24"/>
              </w:rPr>
              <w:t>Display Resolution</w:t>
            </w:r>
          </w:p>
        </w:tc>
        <w:tc>
          <w:tcPr>
            <w:tcW w:w="5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9D6A2" w14:textId="77777777" w:rsidR="00E21919" w:rsidRPr="00680D24" w:rsidRDefault="00E21919" w:rsidP="00E75CB5">
            <w:pPr>
              <w:spacing w:after="180" w:line="276" w:lineRule="auto"/>
              <w:jc w:val="both"/>
              <w:rPr>
                <w:sz w:val="24"/>
                <w:szCs w:val="24"/>
                <w:lang w:val="en-GB"/>
              </w:rPr>
            </w:pPr>
            <w:r w:rsidRPr="00680D24">
              <w:rPr>
                <w:sz w:val="24"/>
                <w:szCs w:val="24"/>
              </w:rPr>
              <w:t>1024 X 768</w:t>
            </w:r>
          </w:p>
        </w:tc>
        <w:tc>
          <w:tcPr>
            <w:tcW w:w="5271" w:type="dxa"/>
            <w:tcBorders>
              <w:top w:val="nil"/>
              <w:left w:val="nil"/>
              <w:bottom w:val="single" w:sz="8" w:space="0" w:color="auto"/>
              <w:right w:val="single" w:sz="8" w:space="0" w:color="auto"/>
            </w:tcBorders>
            <w:vAlign w:val="center"/>
            <w:hideMark/>
          </w:tcPr>
          <w:p w14:paraId="0770EC93" w14:textId="77777777" w:rsidR="00E21919" w:rsidRPr="00680D24" w:rsidRDefault="00E21919" w:rsidP="00E75CB5">
            <w:pPr>
              <w:spacing w:after="180" w:line="276" w:lineRule="auto"/>
              <w:jc w:val="both"/>
              <w:rPr>
                <w:sz w:val="24"/>
                <w:szCs w:val="24"/>
                <w:lang w:val="en-GB"/>
              </w:rPr>
            </w:pPr>
            <w:r w:rsidRPr="00680D24">
              <w:rPr>
                <w:sz w:val="24"/>
                <w:szCs w:val="24"/>
              </w:rPr>
              <w:t>1024 X 768</w:t>
            </w:r>
          </w:p>
        </w:tc>
      </w:tr>
      <w:tr w:rsidR="00E21919" w14:paraId="250D78C5" w14:textId="77777777" w:rsidTr="00E21919">
        <w:tc>
          <w:tcPr>
            <w:tcW w:w="3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DC882" w14:textId="77777777" w:rsidR="00E21919" w:rsidRDefault="00E21919" w:rsidP="00E75CB5">
            <w:pPr>
              <w:spacing w:after="180" w:line="276" w:lineRule="auto"/>
              <w:jc w:val="both"/>
              <w:rPr>
                <w:sz w:val="24"/>
                <w:szCs w:val="24"/>
                <w:lang w:val="en-GB"/>
              </w:rPr>
            </w:pPr>
            <w:r>
              <w:rPr>
                <w:sz w:val="24"/>
                <w:szCs w:val="24"/>
              </w:rPr>
              <w:t>OS</w:t>
            </w:r>
          </w:p>
        </w:tc>
        <w:tc>
          <w:tcPr>
            <w:tcW w:w="5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43C1D" w14:textId="77777777" w:rsidR="00E21919" w:rsidRPr="00680D24" w:rsidRDefault="00E21919" w:rsidP="00E75CB5">
            <w:pPr>
              <w:spacing w:after="180" w:line="276" w:lineRule="auto"/>
              <w:jc w:val="both"/>
              <w:rPr>
                <w:sz w:val="24"/>
                <w:szCs w:val="24"/>
                <w:lang w:val="en-GB"/>
              </w:rPr>
            </w:pPr>
            <w:r w:rsidRPr="00680D24">
              <w:rPr>
                <w:sz w:val="24"/>
                <w:szCs w:val="24"/>
              </w:rPr>
              <w:t>Windows Server 2008 R2 (64 bit)</w:t>
            </w:r>
          </w:p>
        </w:tc>
        <w:tc>
          <w:tcPr>
            <w:tcW w:w="5271" w:type="dxa"/>
            <w:tcBorders>
              <w:top w:val="nil"/>
              <w:left w:val="nil"/>
              <w:bottom w:val="single" w:sz="8" w:space="0" w:color="auto"/>
              <w:right w:val="single" w:sz="8" w:space="0" w:color="auto"/>
            </w:tcBorders>
            <w:vAlign w:val="center"/>
            <w:hideMark/>
          </w:tcPr>
          <w:p w14:paraId="220C7E8E" w14:textId="77777777" w:rsidR="00E21919" w:rsidRPr="00680D24" w:rsidRDefault="00E21919" w:rsidP="00E75CB5">
            <w:pPr>
              <w:spacing w:after="180" w:line="276" w:lineRule="auto"/>
              <w:jc w:val="both"/>
              <w:rPr>
                <w:sz w:val="24"/>
                <w:szCs w:val="24"/>
                <w:lang w:val="en-GB"/>
              </w:rPr>
            </w:pPr>
            <w:r w:rsidRPr="00680D24">
              <w:rPr>
                <w:rStyle w:val="rvts25"/>
              </w:rPr>
              <w:t>Windows 7 or Window 10</w:t>
            </w:r>
          </w:p>
        </w:tc>
      </w:tr>
      <w:tr w:rsidR="00E21919" w14:paraId="602F2ED8" w14:textId="77777777" w:rsidTr="00E21919">
        <w:tc>
          <w:tcPr>
            <w:tcW w:w="3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99762" w14:textId="77777777" w:rsidR="00E21919" w:rsidRDefault="00E21919" w:rsidP="00E75CB5">
            <w:pPr>
              <w:spacing w:after="180" w:line="276" w:lineRule="auto"/>
              <w:jc w:val="both"/>
              <w:rPr>
                <w:sz w:val="24"/>
                <w:szCs w:val="24"/>
                <w:lang w:val="en-GB"/>
              </w:rPr>
            </w:pPr>
            <w:r>
              <w:rPr>
                <w:sz w:val="24"/>
                <w:szCs w:val="24"/>
              </w:rPr>
              <w:t>Software</w:t>
            </w:r>
          </w:p>
        </w:tc>
        <w:tc>
          <w:tcPr>
            <w:tcW w:w="5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4E83D" w14:textId="77777777" w:rsidR="00E21919" w:rsidRPr="00680D24" w:rsidRDefault="00E21919" w:rsidP="00E75CB5">
            <w:pPr>
              <w:spacing w:after="180" w:line="276" w:lineRule="auto"/>
              <w:jc w:val="both"/>
              <w:rPr>
                <w:sz w:val="24"/>
                <w:szCs w:val="24"/>
                <w:lang w:val="en-GB"/>
              </w:rPr>
            </w:pPr>
            <w:r w:rsidRPr="00680D24">
              <w:rPr>
                <w:sz w:val="24"/>
                <w:szCs w:val="24"/>
              </w:rPr>
              <w:t>DotNet framework 4.0 or above</w:t>
            </w:r>
          </w:p>
        </w:tc>
        <w:tc>
          <w:tcPr>
            <w:tcW w:w="5271" w:type="dxa"/>
            <w:tcBorders>
              <w:top w:val="nil"/>
              <w:left w:val="nil"/>
              <w:bottom w:val="single" w:sz="8" w:space="0" w:color="auto"/>
              <w:right w:val="single" w:sz="8" w:space="0" w:color="auto"/>
            </w:tcBorders>
            <w:vAlign w:val="center"/>
            <w:hideMark/>
          </w:tcPr>
          <w:p w14:paraId="201462E8" w14:textId="77777777" w:rsidR="00E21919" w:rsidRPr="00680D24" w:rsidRDefault="00E21919" w:rsidP="00E75CB5">
            <w:pPr>
              <w:spacing w:after="180" w:line="276" w:lineRule="auto"/>
              <w:jc w:val="both"/>
              <w:rPr>
                <w:sz w:val="24"/>
                <w:szCs w:val="24"/>
                <w:lang w:val="en-GB"/>
              </w:rPr>
            </w:pPr>
            <w:r w:rsidRPr="00680D24">
              <w:rPr>
                <w:rStyle w:val="rvts25"/>
              </w:rPr>
              <w:t>Microsoft DotNET Framework 4.0 / 4.5 / 4.5.1</w:t>
            </w:r>
          </w:p>
        </w:tc>
      </w:tr>
    </w:tbl>
    <w:p w14:paraId="110FFD37" w14:textId="77777777" w:rsidR="006D4B8D" w:rsidRPr="005B2FE8" w:rsidRDefault="006D4B8D" w:rsidP="00E75CB5">
      <w:pPr>
        <w:jc w:val="both"/>
        <w:rPr>
          <w:sz w:val="24"/>
          <w:szCs w:val="24"/>
        </w:rPr>
      </w:pPr>
    </w:p>
    <w:p w14:paraId="5318FC33" w14:textId="6088BE02" w:rsidR="006D4B8D" w:rsidRPr="005B2FE8" w:rsidRDefault="006D4B8D" w:rsidP="00E75CB5">
      <w:pPr>
        <w:spacing w:line="360" w:lineRule="auto"/>
        <w:jc w:val="both"/>
        <w:rPr>
          <w:sz w:val="24"/>
          <w:szCs w:val="24"/>
        </w:rPr>
      </w:pPr>
      <w:r w:rsidRPr="005B2FE8">
        <w:rPr>
          <w:sz w:val="24"/>
          <w:szCs w:val="24"/>
        </w:rPr>
        <w:t xml:space="preserve">ETI and EMDI/EOBI is completely software and hardware independent. The member can use his discretion to decide what </w:t>
      </w:r>
      <w:r w:rsidR="000048F0">
        <w:rPr>
          <w:sz w:val="24"/>
          <w:szCs w:val="24"/>
        </w:rPr>
        <w:t xml:space="preserve">their </w:t>
      </w:r>
      <w:r w:rsidRPr="005B2FE8">
        <w:rPr>
          <w:sz w:val="24"/>
          <w:szCs w:val="24"/>
        </w:rPr>
        <w:t xml:space="preserve">requirement is and plan the hardware configuration </w:t>
      </w:r>
      <w:r w:rsidR="00C0592D" w:rsidRPr="005B2FE8">
        <w:rPr>
          <w:sz w:val="24"/>
          <w:szCs w:val="24"/>
        </w:rPr>
        <w:t>accordingly.</w:t>
      </w:r>
      <w:r w:rsidRPr="005B2FE8">
        <w:rPr>
          <w:sz w:val="24"/>
          <w:szCs w:val="24"/>
        </w:rPr>
        <w:t xml:space="preserve"> </w:t>
      </w:r>
    </w:p>
    <w:p w14:paraId="6B699379" w14:textId="77777777" w:rsidR="006D4B8D" w:rsidRPr="005B2FE8" w:rsidRDefault="006D4B8D" w:rsidP="00E75CB5">
      <w:pPr>
        <w:shd w:val="clear" w:color="auto" w:fill="FFFFFF"/>
        <w:spacing w:before="100" w:beforeAutospacing="1" w:after="100" w:afterAutospacing="1" w:line="360" w:lineRule="auto"/>
        <w:jc w:val="both"/>
        <w:rPr>
          <w:rFonts w:cs="Times New Roman"/>
          <w:sz w:val="24"/>
          <w:szCs w:val="24"/>
        </w:rPr>
        <w:sectPr w:rsidR="006D4B8D" w:rsidRPr="005B2FE8" w:rsidSect="00CC44B2">
          <w:pgSz w:w="16838" w:h="11906" w:orient="landscape"/>
          <w:pgMar w:top="1440" w:right="1440" w:bottom="1440" w:left="1440" w:header="708" w:footer="708" w:gutter="0"/>
          <w:cols w:space="708"/>
          <w:docGrid w:linePitch="360"/>
        </w:sectPr>
      </w:pPr>
    </w:p>
    <w:p w14:paraId="4ADE36C8" w14:textId="09A08770" w:rsidR="00705320" w:rsidRPr="001C60FA" w:rsidRDefault="00106B5C" w:rsidP="00E75CB5">
      <w:pPr>
        <w:pStyle w:val="Heading1"/>
        <w:jc w:val="both"/>
        <w:rPr>
          <w:rFonts w:asciiTheme="minorHAnsi" w:hAnsiTheme="minorHAnsi"/>
          <w:b/>
          <w:bCs/>
          <w:color w:val="auto"/>
        </w:rPr>
      </w:pPr>
      <w:bookmarkStart w:id="22" w:name="_Toc129700173"/>
      <w:r w:rsidRPr="001C60FA">
        <w:rPr>
          <w:rFonts w:asciiTheme="minorHAnsi" w:hAnsiTheme="minorHAnsi"/>
          <w:b/>
          <w:bCs/>
          <w:color w:val="auto"/>
        </w:rPr>
        <w:lastRenderedPageBreak/>
        <w:t xml:space="preserve">Section </w:t>
      </w:r>
      <w:r w:rsidR="001524F0" w:rsidRPr="001C60FA">
        <w:rPr>
          <w:rFonts w:asciiTheme="minorHAnsi" w:hAnsiTheme="minorHAnsi"/>
          <w:b/>
          <w:bCs/>
          <w:color w:val="auto"/>
        </w:rPr>
        <w:t>3</w:t>
      </w:r>
      <w:r w:rsidRPr="001C60FA">
        <w:rPr>
          <w:rFonts w:asciiTheme="minorHAnsi" w:hAnsiTheme="minorHAnsi"/>
          <w:b/>
          <w:bCs/>
          <w:color w:val="auto"/>
        </w:rPr>
        <w:t>: Help and support.</w:t>
      </w:r>
      <w:bookmarkEnd w:id="22"/>
    </w:p>
    <w:p w14:paraId="6E788C08" w14:textId="1998F881" w:rsidR="001C60FA" w:rsidRDefault="001C60FA" w:rsidP="001C60FA"/>
    <w:tbl>
      <w:tblPr>
        <w:tblW w:w="9067" w:type="dxa"/>
        <w:tblCellMar>
          <w:left w:w="0" w:type="dxa"/>
          <w:right w:w="0" w:type="dxa"/>
        </w:tblCellMar>
        <w:tblLook w:val="04A0" w:firstRow="1" w:lastRow="0" w:firstColumn="1" w:lastColumn="0" w:noHBand="0" w:noVBand="1"/>
      </w:tblPr>
      <w:tblGrid>
        <w:gridCol w:w="846"/>
        <w:gridCol w:w="1984"/>
        <w:gridCol w:w="2513"/>
        <w:gridCol w:w="3724"/>
      </w:tblGrid>
      <w:tr w:rsidR="000611FF" w14:paraId="55AB1AE6" w14:textId="77777777" w:rsidTr="1A1D0ABB">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444399" w14:textId="77777777" w:rsidR="000611FF" w:rsidRDefault="000611FF">
            <w:pPr>
              <w:spacing w:before="100" w:beforeAutospacing="1" w:after="100" w:afterAutospacing="1" w:line="375" w:lineRule="atLeast"/>
              <w:jc w:val="both"/>
            </w:pPr>
            <w:r>
              <w:rPr>
                <w:b/>
                <w:bCs/>
              </w:rPr>
              <w:t>S. No.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E22709" w14:textId="77777777" w:rsidR="000611FF" w:rsidRDefault="000611FF">
            <w:pPr>
              <w:spacing w:before="100" w:beforeAutospacing="1" w:after="100" w:afterAutospacing="1" w:line="375" w:lineRule="atLeast"/>
              <w:jc w:val="both"/>
            </w:pPr>
            <w:r>
              <w:rPr>
                <w:b/>
                <w:bCs/>
              </w:rPr>
              <w:t>Function </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00780A" w14:textId="77777777" w:rsidR="000611FF" w:rsidRDefault="000611FF">
            <w:pPr>
              <w:spacing w:before="100" w:beforeAutospacing="1" w:after="100" w:afterAutospacing="1" w:line="375" w:lineRule="atLeast"/>
              <w:jc w:val="both"/>
            </w:pPr>
            <w:r>
              <w:rPr>
                <w:b/>
                <w:bCs/>
              </w:rPr>
              <w:t>Telephone Nos. </w:t>
            </w:r>
          </w:p>
        </w:tc>
        <w:tc>
          <w:tcPr>
            <w:tcW w:w="3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09BD2D" w14:textId="77777777" w:rsidR="000611FF" w:rsidRDefault="000611FF">
            <w:pPr>
              <w:spacing w:before="100" w:beforeAutospacing="1" w:after="100" w:afterAutospacing="1" w:line="375" w:lineRule="atLeast"/>
              <w:jc w:val="both"/>
            </w:pPr>
            <w:r>
              <w:rPr>
                <w:b/>
                <w:bCs/>
              </w:rPr>
              <w:t>Mail ID </w:t>
            </w:r>
          </w:p>
        </w:tc>
      </w:tr>
      <w:tr w:rsidR="000611FF" w14:paraId="6B49E11F" w14:textId="77777777" w:rsidTr="1A1D0AB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3C232" w14:textId="77777777" w:rsidR="000611FF" w:rsidRDefault="000611FF">
            <w:pPr>
              <w:spacing w:before="100" w:beforeAutospacing="1" w:after="100" w:afterAutospacing="1" w:line="375" w:lineRule="atLeast"/>
              <w:jc w:val="both"/>
            </w:pPr>
            <w:r>
              <w:t>1 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DCD6E" w14:textId="77777777" w:rsidR="000611FF" w:rsidRDefault="000611FF">
            <w:pPr>
              <w:spacing w:before="100" w:beforeAutospacing="1" w:after="100" w:afterAutospacing="1" w:line="375" w:lineRule="atLeast"/>
              <w:jc w:val="both"/>
            </w:pPr>
            <w:r>
              <w:t>BSE Help Desk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EE9ED" w14:textId="3E805950" w:rsidR="000611FF" w:rsidRDefault="00651995">
            <w:pPr>
              <w:spacing w:before="100" w:beforeAutospacing="1" w:after="100" w:afterAutospacing="1" w:line="375" w:lineRule="atLeast"/>
              <w:jc w:val="both"/>
            </w:pPr>
            <w:r>
              <w:t>+91-22-45720400/600 &amp; +91-22-69158500</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0F166" w14:textId="77777777" w:rsidR="000611FF" w:rsidRDefault="00000000">
            <w:pPr>
              <w:spacing w:before="100" w:beforeAutospacing="1" w:after="100" w:afterAutospacing="1" w:line="375" w:lineRule="atLeast"/>
              <w:jc w:val="both"/>
            </w:pPr>
            <w:hyperlink r:id="rId36" w:history="1">
              <w:r w:rsidR="000611FF">
                <w:rPr>
                  <w:rStyle w:val="Hyperlink"/>
                </w:rPr>
                <w:t>bsehelp@bseindia.com</w:t>
              </w:r>
            </w:hyperlink>
            <w:r w:rsidR="000611FF">
              <w:t xml:space="preserve">   </w:t>
            </w:r>
          </w:p>
        </w:tc>
      </w:tr>
      <w:tr w:rsidR="000611FF" w14:paraId="5223FDBE" w14:textId="77777777" w:rsidTr="1A1D0AB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4E40E6" w14:textId="77777777" w:rsidR="000611FF" w:rsidRDefault="000611FF">
            <w:pPr>
              <w:spacing w:before="100" w:beforeAutospacing="1" w:after="100" w:afterAutospacing="1" w:line="375" w:lineRule="atLeast"/>
              <w:jc w:val="both"/>
            </w:pPr>
            <w:r>
              <w:t>2 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C7AEB" w14:textId="77777777" w:rsidR="000611FF" w:rsidRDefault="000611FF">
            <w:pPr>
              <w:jc w:val="both"/>
            </w:pPr>
            <w:r>
              <w:t>Link fault escalation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4482A" w14:textId="1B6EC60F" w:rsidR="000611FF" w:rsidRDefault="00651995">
            <w:pPr>
              <w:jc w:val="both"/>
            </w:pPr>
            <w:r>
              <w:t xml:space="preserve"> +91-22-2272 8551</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12EFA" w14:textId="77777777" w:rsidR="000611FF" w:rsidRDefault="00000000">
            <w:pPr>
              <w:jc w:val="both"/>
            </w:pPr>
            <w:hyperlink r:id="rId37" w:history="1">
              <w:r w:rsidR="000611FF">
                <w:rPr>
                  <w:rStyle w:val="Hyperlink"/>
                </w:rPr>
                <w:t>Bse.networks@bseindia.com</w:t>
              </w:r>
            </w:hyperlink>
            <w:r w:rsidR="000611FF">
              <w:t xml:space="preserve">  </w:t>
            </w:r>
          </w:p>
        </w:tc>
      </w:tr>
      <w:tr w:rsidR="000611FF" w14:paraId="25F2018B" w14:textId="77777777" w:rsidTr="1A1D0AB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A4275" w14:textId="77777777" w:rsidR="000611FF" w:rsidRDefault="000611FF">
            <w:pPr>
              <w:spacing w:before="100" w:beforeAutospacing="1" w:after="100" w:afterAutospacing="1" w:line="375" w:lineRule="atLeast"/>
              <w:jc w:val="both"/>
            </w:pPr>
            <w:r>
              <w:t>3 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45393" w14:textId="77777777" w:rsidR="000611FF" w:rsidRDefault="000611FF">
            <w:pPr>
              <w:jc w:val="both"/>
            </w:pPr>
            <w:r>
              <w:t>Colo Support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71CC5" w14:textId="77777777" w:rsidR="000611FF" w:rsidRDefault="000611FF"/>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7A0D6" w14:textId="77777777" w:rsidR="000611FF" w:rsidRDefault="00000000">
            <w:pPr>
              <w:jc w:val="both"/>
              <w:rPr>
                <w:rFonts w:ascii="Calibri" w:hAnsi="Calibri" w:cs="Calibri"/>
              </w:rPr>
            </w:pPr>
            <w:hyperlink r:id="rId38" w:history="1">
              <w:r w:rsidR="000611FF">
                <w:rPr>
                  <w:rStyle w:val="Hyperlink"/>
                </w:rPr>
                <w:t>Tech.prog@bseindia.com</w:t>
              </w:r>
            </w:hyperlink>
            <w:r w:rsidR="000611FF">
              <w:t> </w:t>
            </w:r>
          </w:p>
        </w:tc>
      </w:tr>
      <w:tr w:rsidR="000611FF" w14:paraId="0DB11490" w14:textId="77777777" w:rsidTr="1A1D0AB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1F621" w14:textId="77777777" w:rsidR="000611FF" w:rsidRDefault="000611FF">
            <w:pPr>
              <w:spacing w:before="100" w:beforeAutospacing="1" w:after="100" w:afterAutospacing="1" w:line="375" w:lineRule="atLeast"/>
              <w:jc w:val="both"/>
            </w:pPr>
            <w:r>
              <w:t>4 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C3884" w14:textId="77777777" w:rsidR="000611FF" w:rsidRDefault="000611FF">
            <w:pPr>
              <w:jc w:val="both"/>
            </w:pPr>
            <w:r>
              <w:t>Datafeed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0E256" w14:textId="53FAC3B0" w:rsidR="000611FF" w:rsidRDefault="00575AB9">
            <w:r w:rsidRPr="00664F9C">
              <w:rPr>
                <w:rFonts w:ascii="myFirstFont" w:hAnsi="myFirstFont"/>
                <w:color w:val="000000" w:themeColor="text1"/>
                <w:sz w:val="20"/>
                <w:szCs w:val="20"/>
                <w:shd w:val="clear" w:color="auto" w:fill="FFFFFF"/>
              </w:rPr>
              <w:t>+91-22-2272 8145 / 8078/ 8159</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7FAE6" w14:textId="77777777" w:rsidR="000611FF" w:rsidRDefault="00000000">
            <w:pPr>
              <w:jc w:val="both"/>
              <w:rPr>
                <w:rFonts w:ascii="Calibri" w:hAnsi="Calibri" w:cs="Calibri"/>
              </w:rPr>
            </w:pPr>
            <w:hyperlink r:id="rId39" w:history="1">
              <w:r w:rsidR="000611FF">
                <w:rPr>
                  <w:rStyle w:val="Hyperlink"/>
                </w:rPr>
                <w:t>datafeed@bseindia.com</w:t>
              </w:r>
            </w:hyperlink>
            <w:r w:rsidR="000611FF">
              <w:t> </w:t>
            </w:r>
          </w:p>
        </w:tc>
      </w:tr>
      <w:tr w:rsidR="000611FF" w14:paraId="54EBE5C6" w14:textId="77777777" w:rsidTr="1A1D0AB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E84F8" w14:textId="77777777" w:rsidR="000611FF" w:rsidRDefault="000611FF">
            <w:pPr>
              <w:spacing w:before="100" w:beforeAutospacing="1" w:after="100" w:afterAutospacing="1" w:line="375" w:lineRule="atLeast"/>
              <w:jc w:val="both"/>
            </w:pPr>
            <w:r>
              <w:t>5 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001D2" w14:textId="77777777" w:rsidR="000611FF" w:rsidRDefault="000611FF">
            <w:pPr>
              <w:jc w:val="both"/>
            </w:pPr>
            <w:r>
              <w:t>IML Tech Support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2CC6C" w14:textId="77777777" w:rsidR="000611FF" w:rsidRDefault="000611FF">
            <w:pPr>
              <w:jc w:val="both"/>
            </w:pPr>
            <w:r>
              <w:t>+91-22-2272 8053 </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9443F" w14:textId="77777777" w:rsidR="000611FF" w:rsidRDefault="00000000">
            <w:pPr>
              <w:jc w:val="both"/>
            </w:pPr>
            <w:hyperlink r:id="rId40" w:history="1">
              <w:r w:rsidR="000611FF">
                <w:rPr>
                  <w:rStyle w:val="Hyperlink"/>
                </w:rPr>
                <w:t>iml.techsupport@bseindia.com</w:t>
              </w:r>
            </w:hyperlink>
            <w:r w:rsidR="000611FF">
              <w:t> </w:t>
            </w:r>
          </w:p>
        </w:tc>
      </w:tr>
      <w:tr w:rsidR="000611FF" w14:paraId="7A513739" w14:textId="77777777" w:rsidTr="1A1D0AB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AC24E" w14:textId="77777777" w:rsidR="000611FF" w:rsidRDefault="000611FF">
            <w:pPr>
              <w:spacing w:before="100" w:beforeAutospacing="1" w:after="100" w:afterAutospacing="1" w:line="375" w:lineRule="atLeast"/>
              <w:jc w:val="both"/>
            </w:pPr>
            <w:r>
              <w:t>6 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D2152" w14:textId="77777777" w:rsidR="000611FF" w:rsidRDefault="000611FF">
            <w:pPr>
              <w:jc w:val="both"/>
            </w:pPr>
            <w:r>
              <w:t>Link provisioning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431B6" w14:textId="77777777" w:rsidR="000611FF" w:rsidRDefault="000611FF">
            <w:pPr>
              <w:jc w:val="both"/>
            </w:pPr>
            <w:r>
              <w:t>+91-22-2272 8292 / 8519 </w:t>
            </w:r>
          </w:p>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3F4BF" w14:textId="77777777" w:rsidR="000611FF" w:rsidRDefault="00000000">
            <w:pPr>
              <w:jc w:val="both"/>
            </w:pPr>
            <w:hyperlink r:id="rId41" w:history="1">
              <w:r w:rsidR="000611FF">
                <w:rPr>
                  <w:rStyle w:val="Hyperlink"/>
                </w:rPr>
                <w:t>Bsenetwork.logistics@bseindia.com</w:t>
              </w:r>
            </w:hyperlink>
            <w:r w:rsidR="000611FF">
              <w:t xml:space="preserve">   </w:t>
            </w:r>
          </w:p>
        </w:tc>
      </w:tr>
      <w:tr w:rsidR="000611FF" w14:paraId="76814B2C" w14:textId="77777777" w:rsidTr="1A1D0AB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07F05" w14:textId="77777777" w:rsidR="000611FF" w:rsidRDefault="000611FF">
            <w:pPr>
              <w:spacing w:before="100" w:beforeAutospacing="1" w:after="100" w:afterAutospacing="1" w:line="375" w:lineRule="atLeast"/>
              <w:jc w:val="both"/>
            </w:pPr>
            <w:r>
              <w:t>7 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5994A" w14:textId="77777777" w:rsidR="000611FF" w:rsidRDefault="000611FF">
            <w:pPr>
              <w:spacing w:before="100" w:beforeAutospacing="1" w:after="100" w:afterAutospacing="1" w:line="375" w:lineRule="atLeast"/>
              <w:jc w:val="both"/>
            </w:pPr>
            <w:r>
              <w:t>VPN for software vendors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687BF" w14:textId="77777777" w:rsidR="000611FF" w:rsidRDefault="000611FF"/>
        </w:tc>
        <w:tc>
          <w:tcPr>
            <w:tcW w:w="3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27863" w14:textId="77777777" w:rsidR="000611FF" w:rsidRDefault="00000000">
            <w:pPr>
              <w:spacing w:before="100" w:beforeAutospacing="1" w:after="100" w:afterAutospacing="1" w:line="375" w:lineRule="atLeast"/>
              <w:jc w:val="both"/>
              <w:rPr>
                <w:rFonts w:ascii="Calibri" w:hAnsi="Calibri" w:cs="Calibri"/>
              </w:rPr>
            </w:pPr>
            <w:hyperlink r:id="rId42" w:history="1">
              <w:r w:rsidR="000611FF">
                <w:rPr>
                  <w:rStyle w:val="Hyperlink"/>
                </w:rPr>
                <w:t>bse.networks@bseindia.com</w:t>
              </w:r>
            </w:hyperlink>
            <w:r w:rsidR="000611FF">
              <w:t> </w:t>
            </w:r>
          </w:p>
        </w:tc>
      </w:tr>
      <w:tr w:rsidR="000611FF" w14:paraId="5D10C9B5" w14:textId="77777777" w:rsidTr="1A1D0ABB">
        <w:tc>
          <w:tcPr>
            <w:tcW w:w="8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2DD5B0" w14:textId="77777777" w:rsidR="000611FF" w:rsidRDefault="000611FF">
            <w:pPr>
              <w:spacing w:before="100" w:beforeAutospacing="1" w:after="100" w:afterAutospacing="1" w:line="375" w:lineRule="atLeast"/>
              <w:jc w:val="both"/>
            </w:pPr>
            <w:r>
              <w:t>8 </w:t>
            </w:r>
          </w:p>
        </w:tc>
        <w:tc>
          <w:tcPr>
            <w:tcW w:w="198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6BA0C5" w14:textId="053DE597" w:rsidR="000611FF" w:rsidRDefault="2E8CAA7C" w:rsidP="1A1D0ABB">
            <w:pPr>
              <w:spacing w:before="100" w:beforeAutospacing="1" w:after="100" w:afterAutospacing="1" w:line="375" w:lineRule="atLeast"/>
              <w:jc w:val="both"/>
            </w:pPr>
            <w:r>
              <w:t>BOLTPlus On Web BOLTPlus Currency</w:t>
            </w:r>
          </w:p>
        </w:tc>
        <w:tc>
          <w:tcPr>
            <w:tcW w:w="251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2038B9F" w14:textId="77777777" w:rsidR="000611FF" w:rsidRDefault="000611FF">
            <w:pPr>
              <w:spacing w:before="100" w:beforeAutospacing="1" w:after="100" w:afterAutospacing="1" w:line="375" w:lineRule="atLeast"/>
              <w:jc w:val="both"/>
            </w:pPr>
            <w:r>
              <w:t>022-22728080 </w:t>
            </w:r>
          </w:p>
        </w:tc>
        <w:tc>
          <w:tcPr>
            <w:tcW w:w="372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D101560" w14:textId="2268F52E" w:rsidR="000611FF" w:rsidRDefault="00000000" w:rsidP="1A1D0ABB">
            <w:pPr>
              <w:spacing w:before="100" w:beforeAutospacing="1" w:after="100" w:afterAutospacing="1" w:line="375" w:lineRule="atLeast"/>
              <w:jc w:val="both"/>
            </w:pPr>
            <w:hyperlink r:id="rId43">
              <w:r w:rsidR="2E8CAA7C" w:rsidRPr="1A1D0ABB">
                <w:rPr>
                  <w:rStyle w:val="Hyperlink"/>
                </w:rPr>
                <w:t>boltplusobweb@bseindia.com</w:t>
              </w:r>
            </w:hyperlink>
            <w:r w:rsidR="2E8CAA7C">
              <w:t xml:space="preserve"> </w:t>
            </w:r>
          </w:p>
        </w:tc>
      </w:tr>
      <w:tr w:rsidR="000611FF" w14:paraId="0F85D368" w14:textId="77777777" w:rsidTr="1A1D0ABB">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1709AE" w14:textId="77777777" w:rsidR="000611FF" w:rsidRDefault="000611FF">
            <w:pPr>
              <w:spacing w:before="100" w:beforeAutospacing="1" w:after="100" w:afterAutospacing="1" w:line="375" w:lineRule="atLeast"/>
              <w:jc w:val="both"/>
            </w:pPr>
            <w:r>
              <w:t>9 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DB4BC0" w14:textId="77777777" w:rsidR="000611FF" w:rsidRDefault="000611FF">
            <w:pPr>
              <w:spacing w:before="100" w:beforeAutospacing="1" w:after="100" w:afterAutospacing="1" w:line="375" w:lineRule="atLeast"/>
              <w:jc w:val="both"/>
            </w:pPr>
            <w:r>
              <w:t>BSE StarMF help desk </w:t>
            </w:r>
          </w:p>
        </w:tc>
        <w:tc>
          <w:tcPr>
            <w:tcW w:w="2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F5E209" w14:textId="17B726C1" w:rsidR="000611FF" w:rsidRDefault="00651995" w:rsidP="00651995">
            <w:pPr>
              <w:pStyle w:val="Default"/>
            </w:pPr>
            <w:r>
              <w:rPr>
                <w:sz w:val="22"/>
                <w:szCs w:val="22"/>
              </w:rPr>
              <w:t>+91-22-45720450/650 &amp; +91-22-69158550</w:t>
            </w:r>
          </w:p>
        </w:tc>
        <w:tc>
          <w:tcPr>
            <w:tcW w:w="3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ED5294" w14:textId="77777777" w:rsidR="000611FF" w:rsidRDefault="00000000">
            <w:pPr>
              <w:spacing w:before="100" w:beforeAutospacing="1" w:after="100" w:afterAutospacing="1" w:line="375" w:lineRule="atLeast"/>
              <w:jc w:val="both"/>
            </w:pPr>
            <w:hyperlink r:id="rId44" w:history="1">
              <w:r w:rsidR="000611FF">
                <w:rPr>
                  <w:rStyle w:val="Hyperlink"/>
                </w:rPr>
                <w:t>Mutual.funds@bseindia.com</w:t>
              </w:r>
            </w:hyperlink>
            <w:r w:rsidR="000611FF">
              <w:rPr>
                <w:rStyle w:val="Hyperlink"/>
                <w:color w:val="0563C1"/>
              </w:rPr>
              <w:t> </w:t>
            </w:r>
          </w:p>
        </w:tc>
      </w:tr>
      <w:tr w:rsidR="004D4970" w14:paraId="615D3761" w14:textId="77777777" w:rsidTr="1A1D0ABB">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060C8" w14:textId="45D7AD0F" w:rsidR="004D4970" w:rsidRDefault="004D4970">
            <w:pPr>
              <w:spacing w:before="100" w:beforeAutospacing="1" w:after="100" w:afterAutospacing="1" w:line="375" w:lineRule="atLeast"/>
              <w:jc w:val="both"/>
            </w:pPr>
            <w:r>
              <w:t>10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DDB531" w14:textId="4CDC5FD0" w:rsidR="004D4970" w:rsidRDefault="004D4970">
            <w:pPr>
              <w:spacing w:before="100" w:beforeAutospacing="1" w:after="100" w:afterAutospacing="1" w:line="375" w:lineRule="atLeast"/>
              <w:jc w:val="both"/>
            </w:pPr>
            <w:r>
              <w:t>Bse SSOHelpdesk</w:t>
            </w:r>
          </w:p>
        </w:tc>
        <w:tc>
          <w:tcPr>
            <w:tcW w:w="2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CFF27" w14:textId="1366AC36" w:rsidR="004D4970" w:rsidRDefault="004D4970" w:rsidP="00651995">
            <w:pPr>
              <w:pStyle w:val="Default"/>
              <w:rPr>
                <w:sz w:val="22"/>
                <w:szCs w:val="22"/>
              </w:rPr>
            </w:pPr>
            <w:r>
              <w:rPr>
                <w:sz w:val="22"/>
                <w:szCs w:val="22"/>
              </w:rPr>
              <w:t>+91-22-22725033</w:t>
            </w:r>
          </w:p>
        </w:tc>
        <w:tc>
          <w:tcPr>
            <w:tcW w:w="3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058694" w14:textId="77777777" w:rsidR="004D4970" w:rsidRDefault="00000000" w:rsidP="004D4970">
            <w:pPr>
              <w:spacing w:before="100" w:beforeAutospacing="1" w:after="100" w:afterAutospacing="1" w:line="375" w:lineRule="atLeast"/>
              <w:jc w:val="both"/>
            </w:pPr>
            <w:hyperlink r:id="rId45" w:history="1">
              <w:r w:rsidR="004D4970" w:rsidRPr="005D3B51">
                <w:rPr>
                  <w:rStyle w:val="Hyperlink"/>
                </w:rPr>
                <w:t>Bse.Ssotechsupport@bseindia.com</w:t>
              </w:r>
            </w:hyperlink>
          </w:p>
          <w:p w14:paraId="2C5559A7" w14:textId="77777777" w:rsidR="004D4970" w:rsidRDefault="004D4970">
            <w:pPr>
              <w:spacing w:before="100" w:beforeAutospacing="1" w:after="100" w:afterAutospacing="1" w:line="375" w:lineRule="atLeast"/>
              <w:jc w:val="both"/>
            </w:pPr>
          </w:p>
        </w:tc>
      </w:tr>
      <w:tr w:rsidR="009B04F1" w14:paraId="4A760B31" w14:textId="77777777" w:rsidTr="1A1D0ABB">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8A7FB" w14:textId="2CE26B41" w:rsidR="009B04F1" w:rsidRDefault="009B04F1">
            <w:pPr>
              <w:spacing w:before="100" w:beforeAutospacing="1" w:after="100" w:afterAutospacing="1" w:line="375" w:lineRule="atLeast"/>
              <w:jc w:val="both"/>
            </w:pPr>
            <w:r>
              <w:t>11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F1240C" w14:textId="0A10C964" w:rsidR="009B04F1" w:rsidRDefault="009B04F1">
            <w:pPr>
              <w:spacing w:before="100" w:beforeAutospacing="1" w:after="100" w:afterAutospacing="1" w:line="375" w:lineRule="atLeast"/>
              <w:jc w:val="both"/>
            </w:pPr>
            <w:r>
              <w:t>Link reports</w:t>
            </w:r>
          </w:p>
        </w:tc>
        <w:tc>
          <w:tcPr>
            <w:tcW w:w="2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00AE5D" w14:textId="77777777" w:rsidR="009B04F1" w:rsidRDefault="009B04F1" w:rsidP="00651995">
            <w:pPr>
              <w:pStyle w:val="Default"/>
              <w:rPr>
                <w:sz w:val="22"/>
                <w:szCs w:val="22"/>
              </w:rPr>
            </w:pPr>
          </w:p>
        </w:tc>
        <w:tc>
          <w:tcPr>
            <w:tcW w:w="3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2DDCA3" w14:textId="4A44E7FD" w:rsidR="009B04F1" w:rsidRDefault="00000000" w:rsidP="004D4970">
            <w:pPr>
              <w:spacing w:before="100" w:beforeAutospacing="1" w:after="100" w:afterAutospacing="1" w:line="375" w:lineRule="atLeast"/>
              <w:jc w:val="both"/>
            </w:pPr>
            <w:hyperlink r:id="rId46" w:history="1">
              <w:r w:rsidR="009B04F1" w:rsidRPr="002228DD">
                <w:rPr>
                  <w:rStyle w:val="Hyperlink"/>
                </w:rPr>
                <w:t>Bse.networks@bseindia.com</w:t>
              </w:r>
            </w:hyperlink>
          </w:p>
        </w:tc>
      </w:tr>
    </w:tbl>
    <w:p w14:paraId="7C983527" w14:textId="47EF543F" w:rsidR="6EF619AD" w:rsidRDefault="6EF619AD"/>
    <w:p w14:paraId="5FEAB33F" w14:textId="04D61C1B" w:rsidR="005C5FAF" w:rsidRDefault="009B04F1" w:rsidP="005C5FAF">
      <w:pPr>
        <w:pStyle w:val="ListParagraph"/>
        <w:numPr>
          <w:ilvl w:val="0"/>
          <w:numId w:val="24"/>
        </w:numPr>
        <w:spacing w:after="0" w:line="360" w:lineRule="auto"/>
        <w:jc w:val="both"/>
        <w:rPr>
          <w:sz w:val="24"/>
          <w:szCs w:val="24"/>
        </w:rPr>
      </w:pPr>
      <w:r>
        <w:rPr>
          <w:sz w:val="24"/>
          <w:szCs w:val="24"/>
        </w:rPr>
        <w:t xml:space="preserve">* </w:t>
      </w:r>
      <w:r w:rsidR="005C5FAF">
        <w:rPr>
          <w:sz w:val="24"/>
          <w:szCs w:val="24"/>
        </w:rPr>
        <w:t xml:space="preserve">We have received good feedback for automated reports for BSE provided link up – down status and MIS reports. This facility is now extended to all Market Participants. Please write to </w:t>
      </w:r>
      <w:hyperlink r:id="rId47" w:history="1">
        <w:r w:rsidR="005C5FAF" w:rsidRPr="0044123C">
          <w:rPr>
            <w:rStyle w:val="Hyperlink"/>
            <w:sz w:val="24"/>
            <w:szCs w:val="24"/>
          </w:rPr>
          <w:t>bse.networks@bseindia.com</w:t>
        </w:r>
      </w:hyperlink>
      <w:r w:rsidR="005C5FAF">
        <w:rPr>
          <w:sz w:val="24"/>
          <w:szCs w:val="24"/>
        </w:rPr>
        <w:t xml:space="preserve"> with details of mail ID’s where MP’s wish to receive such reports for their respective links.  </w:t>
      </w:r>
    </w:p>
    <w:p w14:paraId="3B7E1211" w14:textId="77777777" w:rsidR="0095524A" w:rsidRDefault="0095524A" w:rsidP="00E75CB5">
      <w:pPr>
        <w:shd w:val="clear" w:color="auto" w:fill="FFFFFF"/>
        <w:spacing w:before="100" w:beforeAutospacing="1" w:after="100" w:afterAutospacing="1" w:line="360" w:lineRule="auto"/>
        <w:jc w:val="both"/>
        <w:rPr>
          <w:rFonts w:cs="Times New Roman"/>
          <w:b/>
          <w:bCs/>
          <w:sz w:val="24"/>
          <w:szCs w:val="24"/>
        </w:rPr>
      </w:pPr>
    </w:p>
    <w:p w14:paraId="6EE4A893" w14:textId="77777777" w:rsidR="0095524A" w:rsidRDefault="0095524A" w:rsidP="00E75CB5">
      <w:pPr>
        <w:shd w:val="clear" w:color="auto" w:fill="FFFFFF"/>
        <w:spacing w:before="100" w:beforeAutospacing="1" w:after="100" w:afterAutospacing="1" w:line="360" w:lineRule="auto"/>
        <w:jc w:val="both"/>
        <w:rPr>
          <w:rFonts w:cs="Times New Roman"/>
          <w:b/>
          <w:bCs/>
          <w:sz w:val="24"/>
          <w:szCs w:val="24"/>
        </w:rPr>
      </w:pPr>
    </w:p>
    <w:p w14:paraId="5EA93668" w14:textId="77777777" w:rsidR="0095524A" w:rsidRDefault="0095524A" w:rsidP="00E75CB5">
      <w:pPr>
        <w:shd w:val="clear" w:color="auto" w:fill="FFFFFF"/>
        <w:spacing w:before="100" w:beforeAutospacing="1" w:after="100" w:afterAutospacing="1" w:line="360" w:lineRule="auto"/>
        <w:jc w:val="both"/>
        <w:rPr>
          <w:rFonts w:cs="Times New Roman"/>
          <w:b/>
          <w:bCs/>
          <w:sz w:val="24"/>
          <w:szCs w:val="24"/>
        </w:rPr>
      </w:pPr>
    </w:p>
    <w:p w14:paraId="3783F4BC" w14:textId="77777777" w:rsidR="0095524A" w:rsidRDefault="0095524A" w:rsidP="00E75CB5">
      <w:pPr>
        <w:shd w:val="clear" w:color="auto" w:fill="FFFFFF"/>
        <w:spacing w:before="100" w:beforeAutospacing="1" w:after="100" w:afterAutospacing="1" w:line="360" w:lineRule="auto"/>
        <w:jc w:val="both"/>
        <w:rPr>
          <w:rFonts w:cs="Times New Roman"/>
          <w:b/>
          <w:bCs/>
          <w:sz w:val="24"/>
          <w:szCs w:val="24"/>
        </w:rPr>
      </w:pPr>
    </w:p>
    <w:p w14:paraId="1F72F646" w14:textId="1C99133E" w:rsidR="00106B5C" w:rsidRPr="001872F7" w:rsidRDefault="009B04F1" w:rsidP="001872F7">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Toc129700174"/>
      <w:r w:rsidRPr="001872F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Procedure for Technology refresh of Member Routers: -</w:t>
      </w:r>
      <w:bookmarkEnd w:id="23"/>
    </w:p>
    <w:p w14:paraId="64818DAF" w14:textId="48C3DC68" w:rsidR="009B04F1" w:rsidRDefault="009B04F1" w:rsidP="009B04F1">
      <w:pPr>
        <w:pStyle w:val="ListParagraph"/>
        <w:numPr>
          <w:ilvl w:val="0"/>
          <w:numId w:val="27"/>
        </w:numPr>
        <w:shd w:val="clear" w:color="auto" w:fill="FFFFFF"/>
        <w:spacing w:before="100" w:beforeAutospacing="1" w:after="100" w:afterAutospacing="1" w:line="360" w:lineRule="auto"/>
        <w:jc w:val="both"/>
        <w:rPr>
          <w:rFonts w:cs="Times New Roman"/>
          <w:sz w:val="24"/>
          <w:szCs w:val="24"/>
        </w:rPr>
      </w:pPr>
      <w:r>
        <w:rPr>
          <w:rFonts w:cs="Times New Roman"/>
          <w:sz w:val="24"/>
          <w:szCs w:val="24"/>
        </w:rPr>
        <w:t>MP’s and their branches will receive information on despatch of new router from BSE through mail or telephonic conversation.</w:t>
      </w:r>
    </w:p>
    <w:p w14:paraId="1CEB5C4C" w14:textId="4AD1DDD3" w:rsidR="009B04F1" w:rsidRDefault="009B04F1" w:rsidP="009B04F1">
      <w:pPr>
        <w:pStyle w:val="ListParagraph"/>
        <w:numPr>
          <w:ilvl w:val="0"/>
          <w:numId w:val="27"/>
        </w:numPr>
        <w:shd w:val="clear" w:color="auto" w:fill="FFFFFF"/>
        <w:spacing w:before="100" w:beforeAutospacing="1" w:after="100" w:afterAutospacing="1" w:line="360" w:lineRule="auto"/>
        <w:jc w:val="both"/>
        <w:rPr>
          <w:rFonts w:cs="Times New Roman"/>
          <w:sz w:val="24"/>
          <w:szCs w:val="24"/>
        </w:rPr>
      </w:pPr>
      <w:r>
        <w:rPr>
          <w:rFonts w:cs="Times New Roman"/>
          <w:sz w:val="24"/>
          <w:szCs w:val="24"/>
        </w:rPr>
        <w:t xml:space="preserve">Once they receive equipment, please mail scanned drop copy of delivery challan duly stamped and signed by authorised representative from site. Mail should be sent to </w:t>
      </w:r>
      <w:hyperlink r:id="rId48" w:history="1">
        <w:r w:rsidRPr="002228DD">
          <w:rPr>
            <w:rStyle w:val="Hyperlink"/>
            <w:rFonts w:cs="Times New Roman"/>
            <w:sz w:val="24"/>
            <w:szCs w:val="24"/>
          </w:rPr>
          <w:t>bsenetwork.logistics@bseindia.com</w:t>
        </w:r>
      </w:hyperlink>
      <w:r>
        <w:rPr>
          <w:rFonts w:cs="Times New Roman"/>
          <w:sz w:val="24"/>
          <w:szCs w:val="24"/>
        </w:rPr>
        <w:t xml:space="preserve">. </w:t>
      </w:r>
    </w:p>
    <w:p w14:paraId="7037B2BA" w14:textId="68948191" w:rsidR="009B04F1" w:rsidRDefault="009B04F1" w:rsidP="009B04F1">
      <w:pPr>
        <w:pStyle w:val="ListParagraph"/>
        <w:numPr>
          <w:ilvl w:val="0"/>
          <w:numId w:val="27"/>
        </w:numPr>
        <w:shd w:val="clear" w:color="auto" w:fill="FFFFFF"/>
        <w:spacing w:before="100" w:beforeAutospacing="1" w:after="100" w:afterAutospacing="1" w:line="360" w:lineRule="auto"/>
        <w:jc w:val="both"/>
        <w:rPr>
          <w:rFonts w:cs="Times New Roman"/>
          <w:sz w:val="24"/>
          <w:szCs w:val="24"/>
        </w:rPr>
      </w:pPr>
      <w:r>
        <w:rPr>
          <w:rFonts w:cs="Times New Roman"/>
          <w:sz w:val="24"/>
          <w:szCs w:val="24"/>
        </w:rPr>
        <w:t>Our engineers will connect with you for scheduling migration from old router to new router. Preferably this will be done outside trading hours.</w:t>
      </w:r>
    </w:p>
    <w:p w14:paraId="243B8EBD" w14:textId="58EB2AEA" w:rsidR="009B04F1" w:rsidRDefault="009B04F1" w:rsidP="009B04F1">
      <w:pPr>
        <w:pStyle w:val="ListParagraph"/>
        <w:numPr>
          <w:ilvl w:val="0"/>
          <w:numId w:val="27"/>
        </w:numPr>
        <w:shd w:val="clear" w:color="auto" w:fill="FFFFFF"/>
        <w:spacing w:before="100" w:beforeAutospacing="1" w:after="100" w:afterAutospacing="1" w:line="360" w:lineRule="auto"/>
        <w:jc w:val="both"/>
        <w:rPr>
          <w:rFonts w:cs="Times New Roman"/>
          <w:sz w:val="24"/>
          <w:szCs w:val="24"/>
        </w:rPr>
      </w:pPr>
      <w:r>
        <w:rPr>
          <w:rFonts w:cs="Times New Roman"/>
          <w:sz w:val="24"/>
          <w:szCs w:val="24"/>
        </w:rPr>
        <w:t>Once equipment is migrated, a separate intimation will be sent by BSE giving details of old equipment pickup.</w:t>
      </w:r>
    </w:p>
    <w:p w14:paraId="50DA4B7E" w14:textId="35EA8409" w:rsidR="009B04F1" w:rsidRDefault="009B04F1" w:rsidP="009B04F1">
      <w:pPr>
        <w:pStyle w:val="ListParagraph"/>
        <w:numPr>
          <w:ilvl w:val="0"/>
          <w:numId w:val="27"/>
        </w:numPr>
        <w:shd w:val="clear" w:color="auto" w:fill="FFFFFF"/>
        <w:spacing w:before="100" w:beforeAutospacing="1" w:after="100" w:afterAutospacing="1" w:line="360" w:lineRule="auto"/>
        <w:jc w:val="both"/>
        <w:rPr>
          <w:rFonts w:cs="Times New Roman"/>
          <w:sz w:val="24"/>
          <w:szCs w:val="24"/>
        </w:rPr>
      </w:pPr>
      <w:r>
        <w:rPr>
          <w:rFonts w:cs="Times New Roman"/>
          <w:sz w:val="24"/>
          <w:szCs w:val="24"/>
        </w:rPr>
        <w:t xml:space="preserve">In case member has sufficiently skilled manpower who can </w:t>
      </w:r>
      <w:r w:rsidR="0095524A">
        <w:rPr>
          <w:rFonts w:cs="Times New Roman"/>
          <w:sz w:val="24"/>
          <w:szCs w:val="24"/>
        </w:rPr>
        <w:t xml:space="preserve">configure new equipment, please feel free to contact </w:t>
      </w:r>
      <w:hyperlink r:id="rId49" w:history="1">
        <w:r w:rsidR="0095524A" w:rsidRPr="002228DD">
          <w:rPr>
            <w:rStyle w:val="Hyperlink"/>
            <w:rFonts w:cs="Times New Roman"/>
            <w:sz w:val="24"/>
            <w:szCs w:val="24"/>
          </w:rPr>
          <w:t>bse.networks@bseindia.com</w:t>
        </w:r>
      </w:hyperlink>
      <w:r w:rsidR="0095524A">
        <w:rPr>
          <w:rFonts w:cs="Times New Roman"/>
          <w:sz w:val="24"/>
          <w:szCs w:val="24"/>
        </w:rPr>
        <w:t xml:space="preserve"> mentioning site details and engineer contact details.</w:t>
      </w:r>
    </w:p>
    <w:p w14:paraId="00D81F9F" w14:textId="2EE3EBCD" w:rsidR="0095524A" w:rsidRDefault="0095524A" w:rsidP="009B04F1">
      <w:pPr>
        <w:pStyle w:val="ListParagraph"/>
        <w:numPr>
          <w:ilvl w:val="0"/>
          <w:numId w:val="27"/>
        </w:numPr>
        <w:shd w:val="clear" w:color="auto" w:fill="FFFFFF"/>
        <w:spacing w:before="100" w:beforeAutospacing="1" w:after="100" w:afterAutospacing="1" w:line="360" w:lineRule="auto"/>
        <w:jc w:val="both"/>
        <w:rPr>
          <w:rFonts w:cs="Times New Roman"/>
          <w:sz w:val="24"/>
          <w:szCs w:val="24"/>
        </w:rPr>
      </w:pPr>
      <w:r>
        <w:rPr>
          <w:rFonts w:cs="Times New Roman"/>
          <w:sz w:val="24"/>
          <w:szCs w:val="24"/>
        </w:rPr>
        <w:t xml:space="preserve">Sites close to BSE building / BSE regional offices will get pre-configured equipment for box level swapping. Coordination for such sites is being done separately. </w:t>
      </w:r>
    </w:p>
    <w:p w14:paraId="78D9EA6A" w14:textId="4DB84EB7" w:rsidR="0095524A" w:rsidRDefault="0095524A" w:rsidP="009B04F1">
      <w:pPr>
        <w:pStyle w:val="ListParagraph"/>
        <w:numPr>
          <w:ilvl w:val="0"/>
          <w:numId w:val="27"/>
        </w:numPr>
        <w:shd w:val="clear" w:color="auto" w:fill="FFFFFF"/>
        <w:spacing w:before="100" w:beforeAutospacing="1" w:after="100" w:afterAutospacing="1" w:line="360" w:lineRule="auto"/>
        <w:jc w:val="both"/>
        <w:rPr>
          <w:rFonts w:cs="Times New Roman"/>
          <w:sz w:val="24"/>
          <w:szCs w:val="24"/>
        </w:rPr>
      </w:pPr>
      <w:r>
        <w:rPr>
          <w:rFonts w:cs="Times New Roman"/>
          <w:sz w:val="24"/>
          <w:szCs w:val="24"/>
        </w:rPr>
        <w:t>Once all sites under scope are migrated, a separate Notice will be issued to compulsorily take part in a market wide mock trading. Some security level parameters will be changed at global level before the mock.</w:t>
      </w:r>
    </w:p>
    <w:p w14:paraId="14E9587D" w14:textId="77777777" w:rsidR="0095524A" w:rsidRPr="0095524A" w:rsidRDefault="0095524A" w:rsidP="0095524A">
      <w:pPr>
        <w:shd w:val="clear" w:color="auto" w:fill="FFFFFF"/>
        <w:spacing w:before="100" w:beforeAutospacing="1" w:after="100" w:afterAutospacing="1" w:line="360" w:lineRule="auto"/>
        <w:jc w:val="both"/>
        <w:rPr>
          <w:rFonts w:cs="Times New Roman"/>
          <w:sz w:val="24"/>
          <w:szCs w:val="24"/>
        </w:rPr>
      </w:pPr>
    </w:p>
    <w:sectPr w:rsidR="0095524A" w:rsidRPr="0095524A" w:rsidSect="007053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F6D8" w14:textId="77777777" w:rsidR="001F3367" w:rsidRDefault="001F3367" w:rsidP="00643E51">
      <w:pPr>
        <w:spacing w:after="0" w:line="240" w:lineRule="auto"/>
      </w:pPr>
      <w:r>
        <w:separator/>
      </w:r>
    </w:p>
  </w:endnote>
  <w:endnote w:type="continuationSeparator" w:id="0">
    <w:p w14:paraId="4E2B7B82" w14:textId="77777777" w:rsidR="001F3367" w:rsidRDefault="001F3367" w:rsidP="00643E51">
      <w:pPr>
        <w:spacing w:after="0" w:line="240" w:lineRule="auto"/>
      </w:pPr>
      <w:r>
        <w:continuationSeparator/>
      </w:r>
    </w:p>
  </w:endnote>
  <w:endnote w:type="continuationNotice" w:id="1">
    <w:p w14:paraId="044A303A" w14:textId="77777777" w:rsidR="001F3367" w:rsidRDefault="001F3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First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0939" w14:textId="77777777" w:rsidR="00AB5A3E" w:rsidRDefault="00AB5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4019"/>
      <w:docPartObj>
        <w:docPartGallery w:val="Page Numbers (Bottom of Page)"/>
        <w:docPartUnique/>
      </w:docPartObj>
    </w:sdtPr>
    <w:sdtEndPr>
      <w:rPr>
        <w:color w:val="7F7F7F" w:themeColor="background1" w:themeShade="7F"/>
        <w:spacing w:val="60"/>
      </w:rPr>
    </w:sdtEndPr>
    <w:sdtContent>
      <w:p w14:paraId="0B93A4E9" w14:textId="77777777" w:rsidR="00E00AE2" w:rsidRDefault="00E00AE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90BCB">
          <w:rPr>
            <w:b/>
            <w:bCs/>
            <w:noProof/>
          </w:rPr>
          <w:t>10</w:t>
        </w:r>
        <w:r>
          <w:rPr>
            <w:b/>
            <w:bCs/>
            <w:noProof/>
          </w:rPr>
          <w:fldChar w:fldCharType="end"/>
        </w:r>
        <w:r>
          <w:rPr>
            <w:b/>
            <w:bCs/>
          </w:rPr>
          <w:t xml:space="preserve"> | </w:t>
        </w:r>
        <w:r>
          <w:rPr>
            <w:color w:val="7F7F7F" w:themeColor="background1" w:themeShade="7F"/>
            <w:spacing w:val="60"/>
          </w:rPr>
          <w:t>Page</w:t>
        </w:r>
      </w:p>
    </w:sdtContent>
  </w:sdt>
  <w:p w14:paraId="07547A01" w14:textId="77777777" w:rsidR="00E00AE2" w:rsidRDefault="00E00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E90" w14:textId="77777777" w:rsidR="00AB5A3E" w:rsidRDefault="00AB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86D3" w14:textId="77777777" w:rsidR="001F3367" w:rsidRDefault="001F3367" w:rsidP="00643E51">
      <w:pPr>
        <w:spacing w:after="0" w:line="240" w:lineRule="auto"/>
      </w:pPr>
      <w:r>
        <w:separator/>
      </w:r>
    </w:p>
  </w:footnote>
  <w:footnote w:type="continuationSeparator" w:id="0">
    <w:p w14:paraId="48D0BD91" w14:textId="77777777" w:rsidR="001F3367" w:rsidRDefault="001F3367" w:rsidP="00643E51">
      <w:pPr>
        <w:spacing w:after="0" w:line="240" w:lineRule="auto"/>
      </w:pPr>
      <w:r>
        <w:continuationSeparator/>
      </w:r>
    </w:p>
  </w:footnote>
  <w:footnote w:type="continuationNotice" w:id="1">
    <w:p w14:paraId="61BCD224" w14:textId="77777777" w:rsidR="001F3367" w:rsidRDefault="001F3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B79F" w14:textId="77777777" w:rsidR="00AB5A3E" w:rsidRDefault="00AB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0B6D" w14:textId="367D0407" w:rsidR="00E00AE2" w:rsidRDefault="00E00AE2">
    <w:pPr>
      <w:pStyle w:val="Header"/>
    </w:pPr>
    <w:r>
      <w:t xml:space="preserve">Master Circular BSE IT - </w:t>
    </w:r>
    <w:r w:rsidR="005C5FAF">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19AE" w14:textId="77777777" w:rsidR="00AB5A3E" w:rsidRDefault="00AB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2E"/>
    <w:multiLevelType w:val="hybridMultilevel"/>
    <w:tmpl w:val="59CA06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2C01E28"/>
    <w:multiLevelType w:val="hybridMultilevel"/>
    <w:tmpl w:val="9A76181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54F4C64"/>
    <w:multiLevelType w:val="hybridMultilevel"/>
    <w:tmpl w:val="ADC855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E5591E"/>
    <w:multiLevelType w:val="hybridMultilevel"/>
    <w:tmpl w:val="E154037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0814961"/>
    <w:multiLevelType w:val="hybridMultilevel"/>
    <w:tmpl w:val="A3BAB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F45B0D"/>
    <w:multiLevelType w:val="hybridMultilevel"/>
    <w:tmpl w:val="7ED2B3F2"/>
    <w:lvl w:ilvl="0" w:tplc="CCF0B5EA">
      <w:start w:val="68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975FB1"/>
    <w:multiLevelType w:val="hybridMultilevel"/>
    <w:tmpl w:val="9A960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4EF3008"/>
    <w:multiLevelType w:val="hybridMultilevel"/>
    <w:tmpl w:val="43BE34E2"/>
    <w:lvl w:ilvl="0" w:tplc="6C1A82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6D33228"/>
    <w:multiLevelType w:val="hybridMultilevel"/>
    <w:tmpl w:val="D9066EC2"/>
    <w:lvl w:ilvl="0" w:tplc="30520764">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C155ED2"/>
    <w:multiLevelType w:val="multilevel"/>
    <w:tmpl w:val="B568D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9544F"/>
    <w:multiLevelType w:val="hybridMultilevel"/>
    <w:tmpl w:val="BCCA1A5C"/>
    <w:lvl w:ilvl="0" w:tplc="27181212">
      <w:start w:val="30"/>
      <w:numFmt w:val="bullet"/>
      <w:lvlText w:val=""/>
      <w:lvlJc w:val="left"/>
      <w:pPr>
        <w:ind w:left="420" w:hanging="360"/>
      </w:pPr>
      <w:rPr>
        <w:rFonts w:ascii="Symbol" w:eastAsiaTheme="minorHAnsi" w:hAnsi="Symbol" w:cstheme="minorBidi"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1" w15:restartNumberingAfterBreak="0">
    <w:nsid w:val="309E4EA5"/>
    <w:multiLevelType w:val="hybridMultilevel"/>
    <w:tmpl w:val="D19E5A7A"/>
    <w:lvl w:ilvl="0" w:tplc="4009000F">
      <w:start w:val="1"/>
      <w:numFmt w:val="decimal"/>
      <w:lvlText w:val="%1."/>
      <w:lvlJc w:val="left"/>
      <w:pPr>
        <w:ind w:left="502" w:hanging="360"/>
      </w:pPr>
      <w:rPr>
        <w:rFont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2" w15:restartNumberingAfterBreak="0">
    <w:nsid w:val="32243A13"/>
    <w:multiLevelType w:val="hybridMultilevel"/>
    <w:tmpl w:val="354C10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4F27183"/>
    <w:multiLevelType w:val="hybridMultilevel"/>
    <w:tmpl w:val="E6060D58"/>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4" w15:restartNumberingAfterBreak="0">
    <w:nsid w:val="359A0186"/>
    <w:multiLevelType w:val="hybridMultilevel"/>
    <w:tmpl w:val="D9066EC2"/>
    <w:lvl w:ilvl="0" w:tplc="30520764">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E283FEE"/>
    <w:multiLevelType w:val="hybridMultilevel"/>
    <w:tmpl w:val="8392FB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2BF4F55"/>
    <w:multiLevelType w:val="hybridMultilevel"/>
    <w:tmpl w:val="1528F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94F1021"/>
    <w:multiLevelType w:val="hybridMultilevel"/>
    <w:tmpl w:val="0C881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3C08AB"/>
    <w:multiLevelType w:val="hybridMultilevel"/>
    <w:tmpl w:val="3F204200"/>
    <w:lvl w:ilvl="0" w:tplc="CBA6516E">
      <w:start w:val="19"/>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3045176"/>
    <w:multiLevelType w:val="multilevel"/>
    <w:tmpl w:val="B122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37F5D"/>
    <w:multiLevelType w:val="hybridMultilevel"/>
    <w:tmpl w:val="A5063E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A464449"/>
    <w:multiLevelType w:val="hybridMultilevel"/>
    <w:tmpl w:val="D3842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CDC7A3C"/>
    <w:multiLevelType w:val="hybridMultilevel"/>
    <w:tmpl w:val="30C422F8"/>
    <w:lvl w:ilvl="0" w:tplc="6868FF6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6543578"/>
    <w:multiLevelType w:val="hybridMultilevel"/>
    <w:tmpl w:val="12885EBA"/>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9157007"/>
    <w:multiLevelType w:val="hybridMultilevel"/>
    <w:tmpl w:val="47C4C1D8"/>
    <w:lvl w:ilvl="0" w:tplc="F0B846DE">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C08208E"/>
    <w:multiLevelType w:val="hybridMultilevel"/>
    <w:tmpl w:val="39409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E3F7EEF"/>
    <w:multiLevelType w:val="hybridMultilevel"/>
    <w:tmpl w:val="559A5680"/>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num w:numId="1" w16cid:durableId="1400252783">
    <w:abstractNumId w:val="26"/>
  </w:num>
  <w:num w:numId="2" w16cid:durableId="45687738">
    <w:abstractNumId w:val="15"/>
  </w:num>
  <w:num w:numId="3" w16cid:durableId="1053390271">
    <w:abstractNumId w:val="24"/>
  </w:num>
  <w:num w:numId="4" w16cid:durableId="297150193">
    <w:abstractNumId w:val="10"/>
  </w:num>
  <w:num w:numId="5" w16cid:durableId="2125688407">
    <w:abstractNumId w:val="14"/>
  </w:num>
  <w:num w:numId="6" w16cid:durableId="1004743003">
    <w:abstractNumId w:val="8"/>
  </w:num>
  <w:num w:numId="7" w16cid:durableId="1079138830">
    <w:abstractNumId w:val="9"/>
  </w:num>
  <w:num w:numId="8" w16cid:durableId="491414271">
    <w:abstractNumId w:val="19"/>
  </w:num>
  <w:num w:numId="9" w16cid:durableId="68118086">
    <w:abstractNumId w:val="18"/>
  </w:num>
  <w:num w:numId="10" w16cid:durableId="1153066485">
    <w:abstractNumId w:val="12"/>
  </w:num>
  <w:num w:numId="11" w16cid:durableId="736971837">
    <w:abstractNumId w:val="22"/>
  </w:num>
  <w:num w:numId="12" w16cid:durableId="614481309">
    <w:abstractNumId w:val="20"/>
  </w:num>
  <w:num w:numId="13" w16cid:durableId="1862206590">
    <w:abstractNumId w:val="7"/>
  </w:num>
  <w:num w:numId="14" w16cid:durableId="1557617995">
    <w:abstractNumId w:val="25"/>
  </w:num>
  <w:num w:numId="15" w16cid:durableId="1942912517">
    <w:abstractNumId w:val="17"/>
  </w:num>
  <w:num w:numId="16" w16cid:durableId="641231884">
    <w:abstractNumId w:val="5"/>
  </w:num>
  <w:num w:numId="17" w16cid:durableId="779031057">
    <w:abstractNumId w:val="4"/>
  </w:num>
  <w:num w:numId="18" w16cid:durableId="2024697673">
    <w:abstractNumId w:val="13"/>
  </w:num>
  <w:num w:numId="19" w16cid:durableId="1405301355">
    <w:abstractNumId w:val="23"/>
  </w:num>
  <w:num w:numId="20" w16cid:durableId="1385907246">
    <w:abstractNumId w:val="11"/>
  </w:num>
  <w:num w:numId="21" w16cid:durableId="1697461470">
    <w:abstractNumId w:val="1"/>
  </w:num>
  <w:num w:numId="22" w16cid:durableId="600144325">
    <w:abstractNumId w:val="3"/>
  </w:num>
  <w:num w:numId="23" w16cid:durableId="1946421977">
    <w:abstractNumId w:val="16"/>
  </w:num>
  <w:num w:numId="24" w16cid:durableId="1860121534">
    <w:abstractNumId w:val="0"/>
  </w:num>
  <w:num w:numId="25" w16cid:durableId="1807812319">
    <w:abstractNumId w:val="2"/>
  </w:num>
  <w:num w:numId="26" w16cid:durableId="655260576">
    <w:abstractNumId w:val="21"/>
  </w:num>
  <w:num w:numId="27" w16cid:durableId="889078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2A"/>
    <w:rsid w:val="000048F0"/>
    <w:rsid w:val="00005240"/>
    <w:rsid w:val="0000642E"/>
    <w:rsid w:val="00014913"/>
    <w:rsid w:val="000202DF"/>
    <w:rsid w:val="00027690"/>
    <w:rsid w:val="00031B88"/>
    <w:rsid w:val="0003253F"/>
    <w:rsid w:val="00036D93"/>
    <w:rsid w:val="00050736"/>
    <w:rsid w:val="00052342"/>
    <w:rsid w:val="00056A8E"/>
    <w:rsid w:val="000611FF"/>
    <w:rsid w:val="0006655E"/>
    <w:rsid w:val="0006789A"/>
    <w:rsid w:val="000758D9"/>
    <w:rsid w:val="00081D02"/>
    <w:rsid w:val="00083ACA"/>
    <w:rsid w:val="00091FD0"/>
    <w:rsid w:val="00092B4D"/>
    <w:rsid w:val="000A08E4"/>
    <w:rsid w:val="000A5FF6"/>
    <w:rsid w:val="000A6709"/>
    <w:rsid w:val="000B129F"/>
    <w:rsid w:val="000B43F5"/>
    <w:rsid w:val="000C06C4"/>
    <w:rsid w:val="000C1218"/>
    <w:rsid w:val="000C437A"/>
    <w:rsid w:val="000C4AA1"/>
    <w:rsid w:val="000D3DFD"/>
    <w:rsid w:val="000D6C72"/>
    <w:rsid w:val="000D764F"/>
    <w:rsid w:val="000E2FA8"/>
    <w:rsid w:val="000F08D8"/>
    <w:rsid w:val="000F4C16"/>
    <w:rsid w:val="001022D2"/>
    <w:rsid w:val="00104D04"/>
    <w:rsid w:val="00106B5C"/>
    <w:rsid w:val="001125A3"/>
    <w:rsid w:val="00114B79"/>
    <w:rsid w:val="00136849"/>
    <w:rsid w:val="00147D59"/>
    <w:rsid w:val="001524F0"/>
    <w:rsid w:val="00165167"/>
    <w:rsid w:val="0017032E"/>
    <w:rsid w:val="0017273E"/>
    <w:rsid w:val="0017409F"/>
    <w:rsid w:val="0017579A"/>
    <w:rsid w:val="00182E62"/>
    <w:rsid w:val="001864C7"/>
    <w:rsid w:val="001872F7"/>
    <w:rsid w:val="001A070E"/>
    <w:rsid w:val="001A5385"/>
    <w:rsid w:val="001C60FA"/>
    <w:rsid w:val="001C64DC"/>
    <w:rsid w:val="001D51E5"/>
    <w:rsid w:val="001E68C3"/>
    <w:rsid w:val="001F3367"/>
    <w:rsid w:val="001F5818"/>
    <w:rsid w:val="00217880"/>
    <w:rsid w:val="00222223"/>
    <w:rsid w:val="002277F6"/>
    <w:rsid w:val="00237D95"/>
    <w:rsid w:val="0024269F"/>
    <w:rsid w:val="00245DC8"/>
    <w:rsid w:val="002726D6"/>
    <w:rsid w:val="00275245"/>
    <w:rsid w:val="0029489B"/>
    <w:rsid w:val="002A3FC8"/>
    <w:rsid w:val="002D0D00"/>
    <w:rsid w:val="002D32C6"/>
    <w:rsid w:val="002E57AB"/>
    <w:rsid w:val="002E5E2C"/>
    <w:rsid w:val="002F0328"/>
    <w:rsid w:val="002F0CDC"/>
    <w:rsid w:val="002F2F14"/>
    <w:rsid w:val="002F4641"/>
    <w:rsid w:val="002F7CCD"/>
    <w:rsid w:val="003018C5"/>
    <w:rsid w:val="0031728B"/>
    <w:rsid w:val="00320137"/>
    <w:rsid w:val="003241A3"/>
    <w:rsid w:val="003256A5"/>
    <w:rsid w:val="003401B3"/>
    <w:rsid w:val="00352B46"/>
    <w:rsid w:val="003559C2"/>
    <w:rsid w:val="00361875"/>
    <w:rsid w:val="003647D8"/>
    <w:rsid w:val="0036669B"/>
    <w:rsid w:val="0036702A"/>
    <w:rsid w:val="00371713"/>
    <w:rsid w:val="0037272B"/>
    <w:rsid w:val="00376706"/>
    <w:rsid w:val="00384168"/>
    <w:rsid w:val="00390F37"/>
    <w:rsid w:val="0039543C"/>
    <w:rsid w:val="003A0922"/>
    <w:rsid w:val="003B09B4"/>
    <w:rsid w:val="003B747F"/>
    <w:rsid w:val="003B74A2"/>
    <w:rsid w:val="003C2445"/>
    <w:rsid w:val="003C51BD"/>
    <w:rsid w:val="003C64DD"/>
    <w:rsid w:val="003E0335"/>
    <w:rsid w:val="003E41B7"/>
    <w:rsid w:val="003F1433"/>
    <w:rsid w:val="00404798"/>
    <w:rsid w:val="00407EAA"/>
    <w:rsid w:val="00410FFB"/>
    <w:rsid w:val="004112C4"/>
    <w:rsid w:val="00411CBF"/>
    <w:rsid w:val="00417887"/>
    <w:rsid w:val="00422614"/>
    <w:rsid w:val="004229A0"/>
    <w:rsid w:val="00424175"/>
    <w:rsid w:val="0045314B"/>
    <w:rsid w:val="0046026A"/>
    <w:rsid w:val="00476361"/>
    <w:rsid w:val="00477C52"/>
    <w:rsid w:val="004866FE"/>
    <w:rsid w:val="0049663C"/>
    <w:rsid w:val="004A5619"/>
    <w:rsid w:val="004B5EE9"/>
    <w:rsid w:val="004C04CC"/>
    <w:rsid w:val="004C353E"/>
    <w:rsid w:val="004C43CF"/>
    <w:rsid w:val="004D0D9B"/>
    <w:rsid w:val="004D4970"/>
    <w:rsid w:val="004D4DA6"/>
    <w:rsid w:val="005024AB"/>
    <w:rsid w:val="00506FC4"/>
    <w:rsid w:val="00531B31"/>
    <w:rsid w:val="00535D7B"/>
    <w:rsid w:val="00537F98"/>
    <w:rsid w:val="00553B77"/>
    <w:rsid w:val="00553F9B"/>
    <w:rsid w:val="00560A08"/>
    <w:rsid w:val="00561B07"/>
    <w:rsid w:val="00571B86"/>
    <w:rsid w:val="00575AB9"/>
    <w:rsid w:val="00576250"/>
    <w:rsid w:val="00576891"/>
    <w:rsid w:val="00590F84"/>
    <w:rsid w:val="005B2DCA"/>
    <w:rsid w:val="005B2FE8"/>
    <w:rsid w:val="005B5827"/>
    <w:rsid w:val="005B69FF"/>
    <w:rsid w:val="005C4A8D"/>
    <w:rsid w:val="005C51F1"/>
    <w:rsid w:val="005C5FAF"/>
    <w:rsid w:val="005C7317"/>
    <w:rsid w:val="005D269F"/>
    <w:rsid w:val="005D307C"/>
    <w:rsid w:val="005D33C7"/>
    <w:rsid w:val="005E62A2"/>
    <w:rsid w:val="005F498D"/>
    <w:rsid w:val="00604798"/>
    <w:rsid w:val="0061306B"/>
    <w:rsid w:val="00617DEE"/>
    <w:rsid w:val="00620EAC"/>
    <w:rsid w:val="006239D8"/>
    <w:rsid w:val="00633613"/>
    <w:rsid w:val="006361E8"/>
    <w:rsid w:val="00643E51"/>
    <w:rsid w:val="0064745D"/>
    <w:rsid w:val="00651995"/>
    <w:rsid w:val="006570FA"/>
    <w:rsid w:val="00657798"/>
    <w:rsid w:val="006641D1"/>
    <w:rsid w:val="00672D4E"/>
    <w:rsid w:val="00674967"/>
    <w:rsid w:val="006805AB"/>
    <w:rsid w:val="00680D24"/>
    <w:rsid w:val="00681C3E"/>
    <w:rsid w:val="00687379"/>
    <w:rsid w:val="0069258A"/>
    <w:rsid w:val="006C6B69"/>
    <w:rsid w:val="006D4B8D"/>
    <w:rsid w:val="006E54C8"/>
    <w:rsid w:val="006F4C63"/>
    <w:rsid w:val="006F60EB"/>
    <w:rsid w:val="00700554"/>
    <w:rsid w:val="00702EF9"/>
    <w:rsid w:val="00705320"/>
    <w:rsid w:val="00710E6C"/>
    <w:rsid w:val="00716BB4"/>
    <w:rsid w:val="0072416B"/>
    <w:rsid w:val="007245B9"/>
    <w:rsid w:val="0073634D"/>
    <w:rsid w:val="007416C6"/>
    <w:rsid w:val="00756649"/>
    <w:rsid w:val="0075685D"/>
    <w:rsid w:val="007568A5"/>
    <w:rsid w:val="00764E2A"/>
    <w:rsid w:val="00764FCD"/>
    <w:rsid w:val="00767763"/>
    <w:rsid w:val="00770A55"/>
    <w:rsid w:val="00771FE8"/>
    <w:rsid w:val="0078330C"/>
    <w:rsid w:val="007A2247"/>
    <w:rsid w:val="007B1863"/>
    <w:rsid w:val="007C2B26"/>
    <w:rsid w:val="007C3E86"/>
    <w:rsid w:val="007C4AB0"/>
    <w:rsid w:val="008151C8"/>
    <w:rsid w:val="0081681E"/>
    <w:rsid w:val="0083480D"/>
    <w:rsid w:val="00834C9C"/>
    <w:rsid w:val="00840F08"/>
    <w:rsid w:val="00872ACE"/>
    <w:rsid w:val="00874D2B"/>
    <w:rsid w:val="00874EC4"/>
    <w:rsid w:val="00875710"/>
    <w:rsid w:val="008758A2"/>
    <w:rsid w:val="0088260F"/>
    <w:rsid w:val="0089107B"/>
    <w:rsid w:val="00893D0A"/>
    <w:rsid w:val="008B2AAA"/>
    <w:rsid w:val="008B376E"/>
    <w:rsid w:val="008B3B93"/>
    <w:rsid w:val="008B7CA6"/>
    <w:rsid w:val="008C3D2C"/>
    <w:rsid w:val="008C438B"/>
    <w:rsid w:val="008C6512"/>
    <w:rsid w:val="008C7B4F"/>
    <w:rsid w:val="008E4160"/>
    <w:rsid w:val="008E4D3A"/>
    <w:rsid w:val="008E52E2"/>
    <w:rsid w:val="008E62DF"/>
    <w:rsid w:val="008E6CB2"/>
    <w:rsid w:val="008F1D87"/>
    <w:rsid w:val="008F38DD"/>
    <w:rsid w:val="009007CC"/>
    <w:rsid w:val="0090480C"/>
    <w:rsid w:val="009072BE"/>
    <w:rsid w:val="00930890"/>
    <w:rsid w:val="00933632"/>
    <w:rsid w:val="00937904"/>
    <w:rsid w:val="00946811"/>
    <w:rsid w:val="0095212B"/>
    <w:rsid w:val="00954330"/>
    <w:rsid w:val="0095524A"/>
    <w:rsid w:val="00960E7E"/>
    <w:rsid w:val="00963B3B"/>
    <w:rsid w:val="00964C1C"/>
    <w:rsid w:val="00966028"/>
    <w:rsid w:val="00992F03"/>
    <w:rsid w:val="0099330A"/>
    <w:rsid w:val="009A46A3"/>
    <w:rsid w:val="009B04F1"/>
    <w:rsid w:val="009B467A"/>
    <w:rsid w:val="009B5424"/>
    <w:rsid w:val="009C0F8D"/>
    <w:rsid w:val="009D0EB2"/>
    <w:rsid w:val="009D575C"/>
    <w:rsid w:val="009D6DB8"/>
    <w:rsid w:val="009E5569"/>
    <w:rsid w:val="009F2E5D"/>
    <w:rsid w:val="009F7040"/>
    <w:rsid w:val="009F7067"/>
    <w:rsid w:val="009F781A"/>
    <w:rsid w:val="00A01647"/>
    <w:rsid w:val="00A028E0"/>
    <w:rsid w:val="00A02E98"/>
    <w:rsid w:val="00A24109"/>
    <w:rsid w:val="00A34C5A"/>
    <w:rsid w:val="00A61DD8"/>
    <w:rsid w:val="00A64DE2"/>
    <w:rsid w:val="00A67106"/>
    <w:rsid w:val="00A741F4"/>
    <w:rsid w:val="00A90BCB"/>
    <w:rsid w:val="00AA1A56"/>
    <w:rsid w:val="00AA58CD"/>
    <w:rsid w:val="00AB1A06"/>
    <w:rsid w:val="00AB5A3E"/>
    <w:rsid w:val="00AD0EFA"/>
    <w:rsid w:val="00AD1598"/>
    <w:rsid w:val="00AD1C0F"/>
    <w:rsid w:val="00AD682E"/>
    <w:rsid w:val="00AE077F"/>
    <w:rsid w:val="00AE2370"/>
    <w:rsid w:val="00AE2720"/>
    <w:rsid w:val="00AE57B9"/>
    <w:rsid w:val="00AE592D"/>
    <w:rsid w:val="00AE5AF0"/>
    <w:rsid w:val="00B02727"/>
    <w:rsid w:val="00B13B7D"/>
    <w:rsid w:val="00B219DD"/>
    <w:rsid w:val="00B3161D"/>
    <w:rsid w:val="00B33358"/>
    <w:rsid w:val="00B441F4"/>
    <w:rsid w:val="00B444DC"/>
    <w:rsid w:val="00B44EF3"/>
    <w:rsid w:val="00B51E19"/>
    <w:rsid w:val="00B5672B"/>
    <w:rsid w:val="00B61B2E"/>
    <w:rsid w:val="00B62FE4"/>
    <w:rsid w:val="00B63E0C"/>
    <w:rsid w:val="00B64CD7"/>
    <w:rsid w:val="00B664EE"/>
    <w:rsid w:val="00B86782"/>
    <w:rsid w:val="00B9495E"/>
    <w:rsid w:val="00BA2B60"/>
    <w:rsid w:val="00BA530A"/>
    <w:rsid w:val="00BB6593"/>
    <w:rsid w:val="00BC5878"/>
    <w:rsid w:val="00BE1015"/>
    <w:rsid w:val="00BE2F4D"/>
    <w:rsid w:val="00BF0A60"/>
    <w:rsid w:val="00BF4C38"/>
    <w:rsid w:val="00C0592D"/>
    <w:rsid w:val="00C219A8"/>
    <w:rsid w:val="00C26ECA"/>
    <w:rsid w:val="00C410FF"/>
    <w:rsid w:val="00C456A1"/>
    <w:rsid w:val="00C6186C"/>
    <w:rsid w:val="00C62847"/>
    <w:rsid w:val="00CA49E2"/>
    <w:rsid w:val="00CA4A64"/>
    <w:rsid w:val="00CA7966"/>
    <w:rsid w:val="00CC44B2"/>
    <w:rsid w:val="00CD1BA7"/>
    <w:rsid w:val="00CF1419"/>
    <w:rsid w:val="00D11A26"/>
    <w:rsid w:val="00D1388B"/>
    <w:rsid w:val="00D17790"/>
    <w:rsid w:val="00D25485"/>
    <w:rsid w:val="00D335DA"/>
    <w:rsid w:val="00D346AF"/>
    <w:rsid w:val="00D45E54"/>
    <w:rsid w:val="00D47BBC"/>
    <w:rsid w:val="00D65E21"/>
    <w:rsid w:val="00D76A5B"/>
    <w:rsid w:val="00D90208"/>
    <w:rsid w:val="00DA2975"/>
    <w:rsid w:val="00DB6A06"/>
    <w:rsid w:val="00DC22A0"/>
    <w:rsid w:val="00DD5318"/>
    <w:rsid w:val="00DD6C0F"/>
    <w:rsid w:val="00DE33B0"/>
    <w:rsid w:val="00DF43A0"/>
    <w:rsid w:val="00E00214"/>
    <w:rsid w:val="00E00AE2"/>
    <w:rsid w:val="00E21919"/>
    <w:rsid w:val="00E21D88"/>
    <w:rsid w:val="00E2769E"/>
    <w:rsid w:val="00E33E75"/>
    <w:rsid w:val="00E45325"/>
    <w:rsid w:val="00E674BF"/>
    <w:rsid w:val="00E75CB5"/>
    <w:rsid w:val="00E77974"/>
    <w:rsid w:val="00E779F4"/>
    <w:rsid w:val="00E84958"/>
    <w:rsid w:val="00E85458"/>
    <w:rsid w:val="00E87263"/>
    <w:rsid w:val="00E9013D"/>
    <w:rsid w:val="00E90E05"/>
    <w:rsid w:val="00E90EF1"/>
    <w:rsid w:val="00EA06BB"/>
    <w:rsid w:val="00EA178B"/>
    <w:rsid w:val="00EA3793"/>
    <w:rsid w:val="00EA44D2"/>
    <w:rsid w:val="00EA62A3"/>
    <w:rsid w:val="00EB1580"/>
    <w:rsid w:val="00EB4312"/>
    <w:rsid w:val="00EC022A"/>
    <w:rsid w:val="00EC138A"/>
    <w:rsid w:val="00ED150D"/>
    <w:rsid w:val="00ED250F"/>
    <w:rsid w:val="00EF3108"/>
    <w:rsid w:val="00EF4692"/>
    <w:rsid w:val="00F05FF9"/>
    <w:rsid w:val="00F064BD"/>
    <w:rsid w:val="00F264D1"/>
    <w:rsid w:val="00F301DC"/>
    <w:rsid w:val="00F32D61"/>
    <w:rsid w:val="00F33954"/>
    <w:rsid w:val="00F37259"/>
    <w:rsid w:val="00F53EE3"/>
    <w:rsid w:val="00F6058F"/>
    <w:rsid w:val="00F64C53"/>
    <w:rsid w:val="00F6513C"/>
    <w:rsid w:val="00F8466B"/>
    <w:rsid w:val="00F90024"/>
    <w:rsid w:val="00F93D00"/>
    <w:rsid w:val="00F9780D"/>
    <w:rsid w:val="00FC0B57"/>
    <w:rsid w:val="00FC1416"/>
    <w:rsid w:val="00FD7AA0"/>
    <w:rsid w:val="00FE2E88"/>
    <w:rsid w:val="00FE4CC7"/>
    <w:rsid w:val="00FE7663"/>
    <w:rsid w:val="00FF68D3"/>
    <w:rsid w:val="0116FD01"/>
    <w:rsid w:val="013F51DD"/>
    <w:rsid w:val="03228CDE"/>
    <w:rsid w:val="04A70E65"/>
    <w:rsid w:val="04EC2024"/>
    <w:rsid w:val="05C0C6B1"/>
    <w:rsid w:val="061568D0"/>
    <w:rsid w:val="08BDBFFF"/>
    <w:rsid w:val="091CDE66"/>
    <w:rsid w:val="092F40B8"/>
    <w:rsid w:val="09B344E6"/>
    <w:rsid w:val="09CA791D"/>
    <w:rsid w:val="0AAE9CAE"/>
    <w:rsid w:val="0ECE499F"/>
    <w:rsid w:val="0F0FF486"/>
    <w:rsid w:val="0F17EA40"/>
    <w:rsid w:val="0FA31DA8"/>
    <w:rsid w:val="121D0872"/>
    <w:rsid w:val="131399D9"/>
    <w:rsid w:val="18682828"/>
    <w:rsid w:val="190E3F06"/>
    <w:rsid w:val="1974B0E7"/>
    <w:rsid w:val="19B732F0"/>
    <w:rsid w:val="1A051B63"/>
    <w:rsid w:val="1A1D0ABB"/>
    <w:rsid w:val="1B19F151"/>
    <w:rsid w:val="1C8B0BA1"/>
    <w:rsid w:val="1CA3284B"/>
    <w:rsid w:val="1D5A10E7"/>
    <w:rsid w:val="1D701EB1"/>
    <w:rsid w:val="1DF4CC60"/>
    <w:rsid w:val="1F1CCB28"/>
    <w:rsid w:val="20AED00E"/>
    <w:rsid w:val="20E157E2"/>
    <w:rsid w:val="2270FA69"/>
    <w:rsid w:val="22CDEAC5"/>
    <w:rsid w:val="23FE8C0D"/>
    <w:rsid w:val="245EA928"/>
    <w:rsid w:val="252956B6"/>
    <w:rsid w:val="2638F4CC"/>
    <w:rsid w:val="265DF45C"/>
    <w:rsid w:val="275015C7"/>
    <w:rsid w:val="277B16F4"/>
    <w:rsid w:val="2973022B"/>
    <w:rsid w:val="2B81D270"/>
    <w:rsid w:val="2CDC4C6C"/>
    <w:rsid w:val="2D1FDC33"/>
    <w:rsid w:val="2D6012A0"/>
    <w:rsid w:val="2D8E6699"/>
    <w:rsid w:val="2E8CAA7C"/>
    <w:rsid w:val="2F4B58B4"/>
    <w:rsid w:val="3166914F"/>
    <w:rsid w:val="31BDFF31"/>
    <w:rsid w:val="32038019"/>
    <w:rsid w:val="33A39F1D"/>
    <w:rsid w:val="346F401B"/>
    <w:rsid w:val="34F46A5B"/>
    <w:rsid w:val="350FAEBF"/>
    <w:rsid w:val="3638AB04"/>
    <w:rsid w:val="364BF62C"/>
    <w:rsid w:val="39451ABF"/>
    <w:rsid w:val="396EB4BC"/>
    <w:rsid w:val="3DD1BE60"/>
    <w:rsid w:val="3E685E18"/>
    <w:rsid w:val="3E7CAF85"/>
    <w:rsid w:val="423A04AD"/>
    <w:rsid w:val="425558CC"/>
    <w:rsid w:val="42A2D3EB"/>
    <w:rsid w:val="4358FEBA"/>
    <w:rsid w:val="436FF170"/>
    <w:rsid w:val="46BF26F6"/>
    <w:rsid w:val="471C1B29"/>
    <w:rsid w:val="478EA6CA"/>
    <w:rsid w:val="480F0CA5"/>
    <w:rsid w:val="4843C228"/>
    <w:rsid w:val="48A8A1C3"/>
    <w:rsid w:val="4933B846"/>
    <w:rsid w:val="4A1CB3A1"/>
    <w:rsid w:val="4A7C2CA9"/>
    <w:rsid w:val="4BDF4EFC"/>
    <w:rsid w:val="4D80045D"/>
    <w:rsid w:val="4DC5A3D7"/>
    <w:rsid w:val="4E7255DF"/>
    <w:rsid w:val="5121B940"/>
    <w:rsid w:val="5172F552"/>
    <w:rsid w:val="525007E1"/>
    <w:rsid w:val="52B141CE"/>
    <w:rsid w:val="53E42278"/>
    <w:rsid w:val="544E9A69"/>
    <w:rsid w:val="5455B9F9"/>
    <w:rsid w:val="5480B0F2"/>
    <w:rsid w:val="54E24A31"/>
    <w:rsid w:val="5600D8C1"/>
    <w:rsid w:val="5645AE3A"/>
    <w:rsid w:val="56EE4758"/>
    <w:rsid w:val="59077FDF"/>
    <w:rsid w:val="5B0022D9"/>
    <w:rsid w:val="5C3FF201"/>
    <w:rsid w:val="5CB0B048"/>
    <w:rsid w:val="5D338458"/>
    <w:rsid w:val="5E127434"/>
    <w:rsid w:val="5F519541"/>
    <w:rsid w:val="5FEA86C2"/>
    <w:rsid w:val="6249EAB6"/>
    <w:rsid w:val="62972E44"/>
    <w:rsid w:val="63703A13"/>
    <w:rsid w:val="6442E444"/>
    <w:rsid w:val="64C91862"/>
    <w:rsid w:val="650553DD"/>
    <w:rsid w:val="66E36312"/>
    <w:rsid w:val="67F4089F"/>
    <w:rsid w:val="6817CE36"/>
    <w:rsid w:val="6972022E"/>
    <w:rsid w:val="6981AF59"/>
    <w:rsid w:val="69FC3B40"/>
    <w:rsid w:val="6A971D73"/>
    <w:rsid w:val="6AEEF46C"/>
    <w:rsid w:val="6B0CBA8C"/>
    <w:rsid w:val="6B23DBDA"/>
    <w:rsid w:val="6B9D0F8F"/>
    <w:rsid w:val="6C676DCB"/>
    <w:rsid w:val="6CE3EC9E"/>
    <w:rsid w:val="6E1E510B"/>
    <w:rsid w:val="6EF619AD"/>
    <w:rsid w:val="6F2E76FC"/>
    <w:rsid w:val="6FA1DB8F"/>
    <w:rsid w:val="70355F54"/>
    <w:rsid w:val="70425B5A"/>
    <w:rsid w:val="721E9491"/>
    <w:rsid w:val="72CD46D7"/>
    <w:rsid w:val="73B0FAA0"/>
    <w:rsid w:val="74F76B3E"/>
    <w:rsid w:val="7601209D"/>
    <w:rsid w:val="760493DD"/>
    <w:rsid w:val="77F2F115"/>
    <w:rsid w:val="790CCD4E"/>
    <w:rsid w:val="798EC2B8"/>
    <w:rsid w:val="79FF5D61"/>
    <w:rsid w:val="7C591C33"/>
    <w:rsid w:val="7D118D81"/>
    <w:rsid w:val="7D1E4D55"/>
    <w:rsid w:val="7DFDC31F"/>
    <w:rsid w:val="7E6EF9B3"/>
    <w:rsid w:val="7E8721AB"/>
    <w:rsid w:val="7FB01BC4"/>
    <w:rsid w:val="7FD373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2A896"/>
  <w15:chartTrackingRefBased/>
  <w15:docId w15:val="{D764117A-ED9B-47AE-BE91-008EFD2C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E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0E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E51"/>
  </w:style>
  <w:style w:type="paragraph" w:styleId="Footer">
    <w:name w:val="footer"/>
    <w:basedOn w:val="Normal"/>
    <w:link w:val="FooterChar"/>
    <w:uiPriority w:val="99"/>
    <w:unhideWhenUsed/>
    <w:rsid w:val="0064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E51"/>
  </w:style>
  <w:style w:type="table" w:styleId="TableGrid">
    <w:name w:val="Table Grid"/>
    <w:basedOn w:val="TableNormal"/>
    <w:uiPriority w:val="39"/>
    <w:rsid w:val="0096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580"/>
    <w:pPr>
      <w:ind w:left="720"/>
      <w:contextualSpacing/>
    </w:pPr>
  </w:style>
  <w:style w:type="paragraph" w:customStyle="1" w:styleId="Default">
    <w:name w:val="Default"/>
    <w:rsid w:val="009468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5320"/>
    <w:rPr>
      <w:color w:val="0563C1" w:themeColor="hyperlink"/>
      <w:u w:val="single"/>
    </w:rPr>
  </w:style>
  <w:style w:type="character" w:customStyle="1" w:styleId="Heading1Char">
    <w:name w:val="Heading 1 Char"/>
    <w:basedOn w:val="DefaultParagraphFont"/>
    <w:link w:val="Heading1"/>
    <w:uiPriority w:val="9"/>
    <w:rsid w:val="00840F0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40F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F0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10E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0E6C"/>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F4692"/>
    <w:pPr>
      <w:outlineLvl w:val="9"/>
    </w:pPr>
    <w:rPr>
      <w:lang w:val="en-US"/>
    </w:rPr>
  </w:style>
  <w:style w:type="paragraph" w:styleId="TOC1">
    <w:name w:val="toc 1"/>
    <w:basedOn w:val="Normal"/>
    <w:next w:val="Normal"/>
    <w:autoRedefine/>
    <w:uiPriority w:val="39"/>
    <w:unhideWhenUsed/>
    <w:rsid w:val="00EF4692"/>
    <w:pPr>
      <w:spacing w:after="100"/>
    </w:pPr>
  </w:style>
  <w:style w:type="paragraph" w:styleId="TOC2">
    <w:name w:val="toc 2"/>
    <w:basedOn w:val="Normal"/>
    <w:next w:val="Normal"/>
    <w:autoRedefine/>
    <w:uiPriority w:val="39"/>
    <w:unhideWhenUsed/>
    <w:rsid w:val="00EF4692"/>
    <w:pPr>
      <w:spacing w:after="100"/>
      <w:ind w:left="220"/>
    </w:pPr>
  </w:style>
  <w:style w:type="paragraph" w:styleId="TOC3">
    <w:name w:val="toc 3"/>
    <w:basedOn w:val="Normal"/>
    <w:next w:val="Normal"/>
    <w:autoRedefine/>
    <w:uiPriority w:val="39"/>
    <w:unhideWhenUsed/>
    <w:rsid w:val="00EF4692"/>
    <w:pPr>
      <w:spacing w:after="100"/>
      <w:ind w:left="440"/>
    </w:pPr>
  </w:style>
  <w:style w:type="paragraph" w:styleId="BalloonText">
    <w:name w:val="Balloon Text"/>
    <w:basedOn w:val="Normal"/>
    <w:link w:val="BalloonTextChar"/>
    <w:uiPriority w:val="99"/>
    <w:semiHidden/>
    <w:unhideWhenUsed/>
    <w:rsid w:val="0068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3E"/>
    <w:rPr>
      <w:rFonts w:ascii="Segoe UI" w:hAnsi="Segoe UI" w:cs="Segoe UI"/>
      <w:sz w:val="18"/>
      <w:szCs w:val="18"/>
    </w:rPr>
  </w:style>
  <w:style w:type="paragraph" w:styleId="CommentText">
    <w:name w:val="annotation text"/>
    <w:basedOn w:val="Normal"/>
    <w:link w:val="CommentTextChar"/>
    <w:semiHidden/>
    <w:rsid w:val="0016516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165167"/>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9A46A3"/>
    <w:rPr>
      <w:color w:val="605E5C"/>
      <w:shd w:val="clear" w:color="auto" w:fill="E1DFDD"/>
    </w:rPr>
  </w:style>
  <w:style w:type="character" w:customStyle="1" w:styleId="rvts25">
    <w:name w:val="rvts25"/>
    <w:basedOn w:val="DefaultParagraphFont"/>
    <w:rsid w:val="00E21919"/>
  </w:style>
  <w:style w:type="character" w:styleId="CommentReference">
    <w:name w:val="annotation reference"/>
    <w:basedOn w:val="DefaultParagraphFont"/>
    <w:uiPriority w:val="99"/>
    <w:semiHidden/>
    <w:unhideWhenUsed/>
    <w:rsid w:val="002D32C6"/>
    <w:rPr>
      <w:sz w:val="16"/>
      <w:szCs w:val="16"/>
    </w:rPr>
  </w:style>
  <w:style w:type="paragraph" w:styleId="CommentSubject">
    <w:name w:val="annotation subject"/>
    <w:basedOn w:val="CommentText"/>
    <w:next w:val="CommentText"/>
    <w:link w:val="CommentSubjectChar"/>
    <w:uiPriority w:val="99"/>
    <w:semiHidden/>
    <w:unhideWhenUsed/>
    <w:rsid w:val="002D32C6"/>
    <w:pPr>
      <w:spacing w:after="160"/>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2D32C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3589">
      <w:bodyDiv w:val="1"/>
      <w:marLeft w:val="0"/>
      <w:marRight w:val="0"/>
      <w:marTop w:val="0"/>
      <w:marBottom w:val="0"/>
      <w:divBdr>
        <w:top w:val="none" w:sz="0" w:space="0" w:color="auto"/>
        <w:left w:val="none" w:sz="0" w:space="0" w:color="auto"/>
        <w:bottom w:val="none" w:sz="0" w:space="0" w:color="auto"/>
        <w:right w:val="none" w:sz="0" w:space="0" w:color="auto"/>
      </w:divBdr>
    </w:div>
    <w:div w:id="414324927">
      <w:bodyDiv w:val="1"/>
      <w:marLeft w:val="0"/>
      <w:marRight w:val="0"/>
      <w:marTop w:val="0"/>
      <w:marBottom w:val="0"/>
      <w:divBdr>
        <w:top w:val="none" w:sz="0" w:space="0" w:color="auto"/>
        <w:left w:val="none" w:sz="0" w:space="0" w:color="auto"/>
        <w:bottom w:val="none" w:sz="0" w:space="0" w:color="auto"/>
        <w:right w:val="none" w:sz="0" w:space="0" w:color="auto"/>
      </w:divBdr>
      <w:divsChild>
        <w:div w:id="1405101152">
          <w:marLeft w:val="0"/>
          <w:marRight w:val="0"/>
          <w:marTop w:val="0"/>
          <w:marBottom w:val="0"/>
          <w:divBdr>
            <w:top w:val="none" w:sz="0" w:space="0" w:color="auto"/>
            <w:left w:val="none" w:sz="0" w:space="0" w:color="auto"/>
            <w:bottom w:val="none" w:sz="0" w:space="0" w:color="auto"/>
            <w:right w:val="none" w:sz="0" w:space="0" w:color="auto"/>
          </w:divBdr>
          <w:divsChild>
            <w:div w:id="629438124">
              <w:marLeft w:val="0"/>
              <w:marRight w:val="0"/>
              <w:marTop w:val="0"/>
              <w:marBottom w:val="0"/>
              <w:divBdr>
                <w:top w:val="none" w:sz="0" w:space="0" w:color="auto"/>
                <w:left w:val="none" w:sz="0" w:space="0" w:color="auto"/>
                <w:bottom w:val="none" w:sz="0" w:space="0" w:color="auto"/>
                <w:right w:val="none" w:sz="0" w:space="0" w:color="auto"/>
              </w:divBdr>
              <w:divsChild>
                <w:div w:id="1082600515">
                  <w:marLeft w:val="0"/>
                  <w:marRight w:val="0"/>
                  <w:marTop w:val="0"/>
                  <w:marBottom w:val="0"/>
                  <w:divBdr>
                    <w:top w:val="none" w:sz="0" w:space="0" w:color="auto"/>
                    <w:left w:val="none" w:sz="0" w:space="0" w:color="auto"/>
                    <w:bottom w:val="none" w:sz="0" w:space="0" w:color="auto"/>
                    <w:right w:val="none" w:sz="0" w:space="0" w:color="auto"/>
                  </w:divBdr>
                  <w:divsChild>
                    <w:div w:id="826360495">
                      <w:marLeft w:val="0"/>
                      <w:marRight w:val="0"/>
                      <w:marTop w:val="0"/>
                      <w:marBottom w:val="0"/>
                      <w:divBdr>
                        <w:top w:val="none" w:sz="0" w:space="0" w:color="auto"/>
                        <w:left w:val="none" w:sz="0" w:space="0" w:color="auto"/>
                        <w:bottom w:val="none" w:sz="0" w:space="0" w:color="auto"/>
                        <w:right w:val="none" w:sz="0" w:space="0" w:color="auto"/>
                      </w:divBdr>
                      <w:divsChild>
                        <w:div w:id="1233926456">
                          <w:marLeft w:val="0"/>
                          <w:marRight w:val="0"/>
                          <w:marTop w:val="0"/>
                          <w:marBottom w:val="0"/>
                          <w:divBdr>
                            <w:top w:val="none" w:sz="0" w:space="0" w:color="auto"/>
                            <w:left w:val="none" w:sz="0" w:space="0" w:color="auto"/>
                            <w:bottom w:val="none" w:sz="0" w:space="0" w:color="auto"/>
                            <w:right w:val="none" w:sz="0" w:space="0" w:color="auto"/>
                          </w:divBdr>
                          <w:divsChild>
                            <w:div w:id="656422798">
                              <w:marLeft w:val="0"/>
                              <w:marRight w:val="0"/>
                              <w:marTop w:val="120"/>
                              <w:marBottom w:val="0"/>
                              <w:divBdr>
                                <w:top w:val="none" w:sz="0" w:space="0" w:color="auto"/>
                                <w:left w:val="none" w:sz="0" w:space="0" w:color="auto"/>
                                <w:bottom w:val="none" w:sz="0" w:space="0" w:color="auto"/>
                                <w:right w:val="none" w:sz="0" w:space="0" w:color="auto"/>
                              </w:divBdr>
                              <w:divsChild>
                                <w:div w:id="1275941227">
                                  <w:marLeft w:val="0"/>
                                  <w:marRight w:val="120"/>
                                  <w:marTop w:val="0"/>
                                  <w:marBottom w:val="0"/>
                                  <w:divBdr>
                                    <w:top w:val="none" w:sz="0" w:space="0" w:color="auto"/>
                                    <w:left w:val="none" w:sz="0" w:space="0" w:color="auto"/>
                                    <w:bottom w:val="none" w:sz="0" w:space="0" w:color="auto"/>
                                    <w:right w:val="none" w:sz="0" w:space="0" w:color="auto"/>
                                  </w:divBdr>
                                  <w:divsChild>
                                    <w:div w:id="1700080531">
                                      <w:marLeft w:val="0"/>
                                      <w:marRight w:val="0"/>
                                      <w:marTop w:val="0"/>
                                      <w:marBottom w:val="0"/>
                                      <w:divBdr>
                                        <w:top w:val="single" w:sz="6" w:space="0" w:color="D6D5D4"/>
                                        <w:left w:val="single" w:sz="6" w:space="0" w:color="D6D5D4"/>
                                        <w:bottom w:val="single" w:sz="6" w:space="0" w:color="D6D5D4"/>
                                        <w:right w:val="single" w:sz="6" w:space="0" w:color="D6D5D4"/>
                                      </w:divBdr>
                                      <w:divsChild>
                                        <w:div w:id="91438457">
                                          <w:marLeft w:val="0"/>
                                          <w:marRight w:val="0"/>
                                          <w:marTop w:val="0"/>
                                          <w:marBottom w:val="0"/>
                                          <w:divBdr>
                                            <w:top w:val="single" w:sz="6" w:space="8" w:color="BEBEBD"/>
                                            <w:left w:val="single" w:sz="6" w:space="8" w:color="BEBEBD"/>
                                            <w:bottom w:val="single" w:sz="6" w:space="8" w:color="BEBEBD"/>
                                            <w:right w:val="single" w:sz="6" w:space="8" w:color="BEBEBD"/>
                                          </w:divBdr>
                                          <w:divsChild>
                                            <w:div w:id="4195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191770">
      <w:bodyDiv w:val="1"/>
      <w:marLeft w:val="0"/>
      <w:marRight w:val="0"/>
      <w:marTop w:val="0"/>
      <w:marBottom w:val="0"/>
      <w:divBdr>
        <w:top w:val="none" w:sz="0" w:space="0" w:color="auto"/>
        <w:left w:val="none" w:sz="0" w:space="0" w:color="auto"/>
        <w:bottom w:val="none" w:sz="0" w:space="0" w:color="auto"/>
        <w:right w:val="none" w:sz="0" w:space="0" w:color="auto"/>
      </w:divBdr>
    </w:div>
    <w:div w:id="747770212">
      <w:bodyDiv w:val="1"/>
      <w:marLeft w:val="0"/>
      <w:marRight w:val="0"/>
      <w:marTop w:val="0"/>
      <w:marBottom w:val="0"/>
      <w:divBdr>
        <w:top w:val="none" w:sz="0" w:space="0" w:color="auto"/>
        <w:left w:val="none" w:sz="0" w:space="0" w:color="auto"/>
        <w:bottom w:val="none" w:sz="0" w:space="0" w:color="auto"/>
        <w:right w:val="none" w:sz="0" w:space="0" w:color="auto"/>
      </w:divBdr>
      <w:divsChild>
        <w:div w:id="1523933759">
          <w:marLeft w:val="0"/>
          <w:marRight w:val="0"/>
          <w:marTop w:val="0"/>
          <w:marBottom w:val="0"/>
          <w:divBdr>
            <w:top w:val="none" w:sz="0" w:space="0" w:color="auto"/>
            <w:left w:val="none" w:sz="0" w:space="0" w:color="auto"/>
            <w:bottom w:val="none" w:sz="0" w:space="0" w:color="auto"/>
            <w:right w:val="none" w:sz="0" w:space="0" w:color="auto"/>
          </w:divBdr>
          <w:divsChild>
            <w:div w:id="1850291219">
              <w:marLeft w:val="0"/>
              <w:marRight w:val="0"/>
              <w:marTop w:val="0"/>
              <w:marBottom w:val="0"/>
              <w:divBdr>
                <w:top w:val="none" w:sz="0" w:space="0" w:color="auto"/>
                <w:left w:val="none" w:sz="0" w:space="0" w:color="auto"/>
                <w:bottom w:val="none" w:sz="0" w:space="0" w:color="auto"/>
                <w:right w:val="none" w:sz="0" w:space="0" w:color="auto"/>
              </w:divBdr>
              <w:divsChild>
                <w:div w:id="349794181">
                  <w:marLeft w:val="0"/>
                  <w:marRight w:val="0"/>
                  <w:marTop w:val="0"/>
                  <w:marBottom w:val="0"/>
                  <w:divBdr>
                    <w:top w:val="none" w:sz="0" w:space="0" w:color="auto"/>
                    <w:left w:val="none" w:sz="0" w:space="0" w:color="auto"/>
                    <w:bottom w:val="none" w:sz="0" w:space="0" w:color="auto"/>
                    <w:right w:val="none" w:sz="0" w:space="0" w:color="auto"/>
                  </w:divBdr>
                  <w:divsChild>
                    <w:div w:id="546796502">
                      <w:marLeft w:val="0"/>
                      <w:marRight w:val="0"/>
                      <w:marTop w:val="0"/>
                      <w:marBottom w:val="0"/>
                      <w:divBdr>
                        <w:top w:val="none" w:sz="0" w:space="0" w:color="auto"/>
                        <w:left w:val="none" w:sz="0" w:space="0" w:color="auto"/>
                        <w:bottom w:val="none" w:sz="0" w:space="0" w:color="auto"/>
                        <w:right w:val="none" w:sz="0" w:space="0" w:color="auto"/>
                      </w:divBdr>
                      <w:divsChild>
                        <w:div w:id="444931215">
                          <w:marLeft w:val="0"/>
                          <w:marRight w:val="0"/>
                          <w:marTop w:val="0"/>
                          <w:marBottom w:val="0"/>
                          <w:divBdr>
                            <w:top w:val="none" w:sz="0" w:space="0" w:color="auto"/>
                            <w:left w:val="none" w:sz="0" w:space="0" w:color="auto"/>
                            <w:bottom w:val="none" w:sz="0" w:space="0" w:color="auto"/>
                            <w:right w:val="none" w:sz="0" w:space="0" w:color="auto"/>
                          </w:divBdr>
                          <w:divsChild>
                            <w:div w:id="834613699">
                              <w:marLeft w:val="0"/>
                              <w:marRight w:val="0"/>
                              <w:marTop w:val="120"/>
                              <w:marBottom w:val="0"/>
                              <w:divBdr>
                                <w:top w:val="none" w:sz="0" w:space="0" w:color="auto"/>
                                <w:left w:val="none" w:sz="0" w:space="0" w:color="auto"/>
                                <w:bottom w:val="none" w:sz="0" w:space="0" w:color="auto"/>
                                <w:right w:val="none" w:sz="0" w:space="0" w:color="auto"/>
                              </w:divBdr>
                              <w:divsChild>
                                <w:div w:id="1803963869">
                                  <w:marLeft w:val="0"/>
                                  <w:marRight w:val="120"/>
                                  <w:marTop w:val="0"/>
                                  <w:marBottom w:val="0"/>
                                  <w:divBdr>
                                    <w:top w:val="none" w:sz="0" w:space="0" w:color="auto"/>
                                    <w:left w:val="none" w:sz="0" w:space="0" w:color="auto"/>
                                    <w:bottom w:val="none" w:sz="0" w:space="0" w:color="auto"/>
                                    <w:right w:val="none" w:sz="0" w:space="0" w:color="auto"/>
                                  </w:divBdr>
                                  <w:divsChild>
                                    <w:div w:id="169177792">
                                      <w:marLeft w:val="0"/>
                                      <w:marRight w:val="0"/>
                                      <w:marTop w:val="0"/>
                                      <w:marBottom w:val="0"/>
                                      <w:divBdr>
                                        <w:top w:val="single" w:sz="6" w:space="0" w:color="D6D5D4"/>
                                        <w:left w:val="single" w:sz="6" w:space="0" w:color="D6D5D4"/>
                                        <w:bottom w:val="single" w:sz="6" w:space="0" w:color="D6D5D4"/>
                                        <w:right w:val="single" w:sz="6" w:space="0" w:color="D6D5D4"/>
                                      </w:divBdr>
                                      <w:divsChild>
                                        <w:div w:id="1468861007">
                                          <w:marLeft w:val="0"/>
                                          <w:marRight w:val="0"/>
                                          <w:marTop w:val="0"/>
                                          <w:marBottom w:val="0"/>
                                          <w:divBdr>
                                            <w:top w:val="single" w:sz="6" w:space="8" w:color="BEBEBD"/>
                                            <w:left w:val="single" w:sz="6" w:space="8" w:color="BEBEBD"/>
                                            <w:bottom w:val="single" w:sz="6" w:space="8" w:color="BEBEBD"/>
                                            <w:right w:val="single" w:sz="6" w:space="8" w:color="BEBEBD"/>
                                          </w:divBdr>
                                          <w:divsChild>
                                            <w:div w:id="170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313454">
      <w:bodyDiv w:val="1"/>
      <w:marLeft w:val="0"/>
      <w:marRight w:val="0"/>
      <w:marTop w:val="0"/>
      <w:marBottom w:val="0"/>
      <w:divBdr>
        <w:top w:val="none" w:sz="0" w:space="0" w:color="auto"/>
        <w:left w:val="none" w:sz="0" w:space="0" w:color="auto"/>
        <w:bottom w:val="none" w:sz="0" w:space="0" w:color="auto"/>
        <w:right w:val="none" w:sz="0" w:space="0" w:color="auto"/>
      </w:divBdr>
    </w:div>
    <w:div w:id="777990760">
      <w:bodyDiv w:val="1"/>
      <w:marLeft w:val="0"/>
      <w:marRight w:val="0"/>
      <w:marTop w:val="0"/>
      <w:marBottom w:val="0"/>
      <w:divBdr>
        <w:top w:val="none" w:sz="0" w:space="0" w:color="auto"/>
        <w:left w:val="none" w:sz="0" w:space="0" w:color="auto"/>
        <w:bottom w:val="none" w:sz="0" w:space="0" w:color="auto"/>
        <w:right w:val="none" w:sz="0" w:space="0" w:color="auto"/>
      </w:divBdr>
    </w:div>
    <w:div w:id="780226587">
      <w:bodyDiv w:val="1"/>
      <w:marLeft w:val="0"/>
      <w:marRight w:val="0"/>
      <w:marTop w:val="0"/>
      <w:marBottom w:val="0"/>
      <w:divBdr>
        <w:top w:val="none" w:sz="0" w:space="0" w:color="auto"/>
        <w:left w:val="none" w:sz="0" w:space="0" w:color="auto"/>
        <w:bottom w:val="none" w:sz="0" w:space="0" w:color="auto"/>
        <w:right w:val="none" w:sz="0" w:space="0" w:color="auto"/>
      </w:divBdr>
    </w:div>
    <w:div w:id="809203120">
      <w:bodyDiv w:val="1"/>
      <w:marLeft w:val="0"/>
      <w:marRight w:val="0"/>
      <w:marTop w:val="0"/>
      <w:marBottom w:val="0"/>
      <w:divBdr>
        <w:top w:val="none" w:sz="0" w:space="0" w:color="auto"/>
        <w:left w:val="none" w:sz="0" w:space="0" w:color="auto"/>
        <w:bottom w:val="none" w:sz="0" w:space="0" w:color="auto"/>
        <w:right w:val="none" w:sz="0" w:space="0" w:color="auto"/>
      </w:divBdr>
    </w:div>
    <w:div w:id="1027560208">
      <w:bodyDiv w:val="1"/>
      <w:marLeft w:val="0"/>
      <w:marRight w:val="0"/>
      <w:marTop w:val="0"/>
      <w:marBottom w:val="0"/>
      <w:divBdr>
        <w:top w:val="none" w:sz="0" w:space="0" w:color="auto"/>
        <w:left w:val="none" w:sz="0" w:space="0" w:color="auto"/>
        <w:bottom w:val="none" w:sz="0" w:space="0" w:color="auto"/>
        <w:right w:val="none" w:sz="0" w:space="0" w:color="auto"/>
      </w:divBdr>
    </w:div>
    <w:div w:id="1149712423">
      <w:bodyDiv w:val="1"/>
      <w:marLeft w:val="0"/>
      <w:marRight w:val="0"/>
      <w:marTop w:val="0"/>
      <w:marBottom w:val="0"/>
      <w:divBdr>
        <w:top w:val="none" w:sz="0" w:space="0" w:color="auto"/>
        <w:left w:val="none" w:sz="0" w:space="0" w:color="auto"/>
        <w:bottom w:val="none" w:sz="0" w:space="0" w:color="auto"/>
        <w:right w:val="none" w:sz="0" w:space="0" w:color="auto"/>
      </w:divBdr>
    </w:div>
    <w:div w:id="1213883775">
      <w:bodyDiv w:val="1"/>
      <w:marLeft w:val="0"/>
      <w:marRight w:val="0"/>
      <w:marTop w:val="0"/>
      <w:marBottom w:val="0"/>
      <w:divBdr>
        <w:top w:val="none" w:sz="0" w:space="0" w:color="auto"/>
        <w:left w:val="none" w:sz="0" w:space="0" w:color="auto"/>
        <w:bottom w:val="none" w:sz="0" w:space="0" w:color="auto"/>
        <w:right w:val="none" w:sz="0" w:space="0" w:color="auto"/>
      </w:divBdr>
    </w:div>
    <w:div w:id="1293246537">
      <w:bodyDiv w:val="1"/>
      <w:marLeft w:val="0"/>
      <w:marRight w:val="0"/>
      <w:marTop w:val="0"/>
      <w:marBottom w:val="0"/>
      <w:divBdr>
        <w:top w:val="none" w:sz="0" w:space="0" w:color="auto"/>
        <w:left w:val="none" w:sz="0" w:space="0" w:color="auto"/>
        <w:bottom w:val="none" w:sz="0" w:space="0" w:color="auto"/>
        <w:right w:val="none" w:sz="0" w:space="0" w:color="auto"/>
      </w:divBdr>
    </w:div>
    <w:div w:id="1428891724">
      <w:bodyDiv w:val="1"/>
      <w:marLeft w:val="0"/>
      <w:marRight w:val="0"/>
      <w:marTop w:val="0"/>
      <w:marBottom w:val="0"/>
      <w:divBdr>
        <w:top w:val="none" w:sz="0" w:space="0" w:color="auto"/>
        <w:left w:val="none" w:sz="0" w:space="0" w:color="auto"/>
        <w:bottom w:val="none" w:sz="0" w:space="0" w:color="auto"/>
        <w:right w:val="none" w:sz="0" w:space="0" w:color="auto"/>
      </w:divBdr>
    </w:div>
    <w:div w:id="1857385705">
      <w:bodyDiv w:val="1"/>
      <w:marLeft w:val="0"/>
      <w:marRight w:val="0"/>
      <w:marTop w:val="0"/>
      <w:marBottom w:val="0"/>
      <w:divBdr>
        <w:top w:val="none" w:sz="0" w:space="0" w:color="auto"/>
        <w:left w:val="none" w:sz="0" w:space="0" w:color="auto"/>
        <w:bottom w:val="none" w:sz="0" w:space="0" w:color="auto"/>
        <w:right w:val="none" w:sz="0" w:space="0" w:color="auto"/>
      </w:divBdr>
    </w:div>
    <w:div w:id="1930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bsemsoc@bseindia.com" TargetMode="External"/><Relationship Id="rId26" Type="http://schemas.openxmlformats.org/officeDocument/2006/relationships/hyperlink" Target="https://class.bseindia.com/" TargetMode="External"/><Relationship Id="rId39" Type="http://schemas.openxmlformats.org/officeDocument/2006/relationships/hyperlink" Target="mailto:datafeed@bseindia.com" TargetMode="External"/><Relationship Id="rId21" Type="http://schemas.openxmlformats.org/officeDocument/2006/relationships/footer" Target="footer1.xml"/><Relationship Id="rId34" Type="http://schemas.openxmlformats.org/officeDocument/2006/relationships/hyperlink" Target="https://memberssoll.bseindia.com" TargetMode="External"/><Relationship Id="rId42" Type="http://schemas.openxmlformats.org/officeDocument/2006/relationships/hyperlink" Target="mailto:bse.networks@bseindia.com" TargetMode="External"/><Relationship Id="rId47" Type="http://schemas.openxmlformats.org/officeDocument/2006/relationships/hyperlink" Target="mailto:bse.networks@bseindia.com" TargetMode="External"/><Relationship Id="rId50"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tech.prog@bseindia.com" TargetMode="External"/><Relationship Id="rId29" Type="http://schemas.openxmlformats.org/officeDocument/2006/relationships/hyperlink" Target="https://icdm.bseindia.com/bonds/html/index.html" TargetMode="Externa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image" Target="media/image2.emf"/><Relationship Id="rId37" Type="http://schemas.openxmlformats.org/officeDocument/2006/relationships/hyperlink" Target="mailto:Bse.networks@bseindia.com" TargetMode="External"/><Relationship Id="rId40" Type="http://schemas.openxmlformats.org/officeDocument/2006/relationships/hyperlink" Target="mailto:iml.techsupport@bseindia.com" TargetMode="External"/><Relationship Id="rId45" Type="http://schemas.openxmlformats.org/officeDocument/2006/relationships/hyperlink" Target="mailto:Bse.Ssotechsupport@bseindia.com" TargetMode="External"/><Relationship Id="rId5" Type="http://schemas.openxmlformats.org/officeDocument/2006/relationships/customXml" Target="../customXml/item5.xml"/><Relationship Id="rId15" Type="http://schemas.openxmlformats.org/officeDocument/2006/relationships/hyperlink" Target="mailto:iml.support@bseindia.com" TargetMode="External"/><Relationship Id="rId23" Type="http://schemas.openxmlformats.org/officeDocument/2006/relationships/header" Target="header3.xml"/><Relationship Id="rId28" Type="http://schemas.openxmlformats.org/officeDocument/2006/relationships/hyperlink" Target="https://boltplus.bseindia.com/" TargetMode="External"/><Relationship Id="rId36" Type="http://schemas.openxmlformats.org/officeDocument/2006/relationships/hyperlink" Target="mailto:bsehelp@bseindia.com" TargetMode="External"/><Relationship Id="rId49" Type="http://schemas.openxmlformats.org/officeDocument/2006/relationships/hyperlink" Target="mailto:bse.networks@bseindia.com"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image" Target="media/image1.png"/><Relationship Id="rId44" Type="http://schemas.openxmlformats.org/officeDocument/2006/relationships/hyperlink" Target="mailto:Mutual.funds@bseindia.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sehelp@bseindia.com" TargetMode="External"/><Relationship Id="rId22" Type="http://schemas.openxmlformats.org/officeDocument/2006/relationships/footer" Target="footer2.xml"/><Relationship Id="rId27" Type="http://schemas.openxmlformats.org/officeDocument/2006/relationships/hyperlink" Target="https://bow1.bseindia.com/" TargetMode="External"/><Relationship Id="rId30" Type="http://schemas.openxmlformats.org/officeDocument/2006/relationships/hyperlink" Target="https://ind01.safelinks.protection.outlook.com/?url=https%3A%2F%2Fwww.bsestarmf.in%2Findex.aspx&amp;data=02%7C01%7CSanjay.Pardiwala%40bseindia.com%7Cd30ddd17924c4c4dbc1b08d7d12a06eb%7C673d78df71354df68573dba39180888d%7C0%7C0%7C637207850747710572&amp;sdata=Wdb7f7A6OIdRaXYXHAcKw8IWORMMIdvPGwBTbuTOF%2Fo%3D&amp;reserved=0" TargetMode="External"/><Relationship Id="rId35" Type="http://schemas.openxmlformats.org/officeDocument/2006/relationships/hyperlink" Target="https://10.1.101.254:1000" TargetMode="External"/><Relationship Id="rId43" Type="http://schemas.openxmlformats.org/officeDocument/2006/relationships/hyperlink" Target="mailto:boltplusobweb@bseindia.com" TargetMode="External"/><Relationship Id="rId48" Type="http://schemas.openxmlformats.org/officeDocument/2006/relationships/hyperlink" Target="mailto:bsenetwork.logistics@bseindia.com" TargetMode="Externa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datafeed@bseindia.com" TargetMode="External"/><Relationship Id="rId25" Type="http://schemas.openxmlformats.org/officeDocument/2006/relationships/hyperlink" Target="https://membersso.bseindia.com" TargetMode="External"/><Relationship Id="rId33" Type="http://schemas.openxmlformats.org/officeDocument/2006/relationships/oleObject" Target="embeddings/oleObject1.bin"/><Relationship Id="rId38" Type="http://schemas.openxmlformats.org/officeDocument/2006/relationships/hyperlink" Target="mailto:Tech.prog@bseindia.com" TargetMode="External"/><Relationship Id="rId46" Type="http://schemas.openxmlformats.org/officeDocument/2006/relationships/hyperlink" Target="mailto:Bse.networks@bseindia.com" TargetMode="External"/><Relationship Id="rId20" Type="http://schemas.openxmlformats.org/officeDocument/2006/relationships/header" Target="header2.xml"/><Relationship Id="rId41" Type="http://schemas.openxmlformats.org/officeDocument/2006/relationships/hyperlink" Target="mailto:Bsenetwork.logistics@bseindia.co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2020-03-24 16:09:09</KDate>
  <Classification>BSE - INTERNAL</Classification>
  <HostName>BSEF22ED132E</HostName>
  <Domain_User>BSELTD/jitendra.choudhari</Domain_User>
  <IPAdd>10.228.56.132</IPAdd>
  <FilePath>C:\Users\jitendra.choudhari\AppData\Local\Microsoft\Windows\INetCache\IE\2OG2MOGL\MasterCircularIT2019.docx</FilePath>
  <KID>6C4B9052845E637206629496260390</KID>
  <UniqueName/>
  <Suggested/>
  <Justification/>
</Klassify>
</file>

<file path=customXml/item3.xml><?xml version="1.0" encoding="utf-8"?>
<p:properties xmlns:p="http://schemas.microsoft.com/office/2006/metadata/properties" xmlns:xsi="http://www.w3.org/2001/XMLSchema-instance" xmlns:pc="http://schemas.microsoft.com/office/infopath/2007/PartnerControls">
  <documentManagement>
    <SharedWithUsers xmlns="1f9f0156-652b-4d61-a466-1cd82ad10285">
      <UserInfo>
        <DisplayName>Suresh Haraniya</DisplayName>
        <AccountId>13</AccountId>
        <AccountType/>
      </UserInfo>
      <UserInfo>
        <DisplayName>Naina Jino</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FE2485FD17C749853779349AF21309" ma:contentTypeVersion="6" ma:contentTypeDescription="Create a new document." ma:contentTypeScope="" ma:versionID="86224bcae2376d02ff72a86f45c3407e">
  <xsd:schema xmlns:xsd="http://www.w3.org/2001/XMLSchema" xmlns:xs="http://www.w3.org/2001/XMLSchema" xmlns:p="http://schemas.microsoft.com/office/2006/metadata/properties" xmlns:ns2="a7ab1d18-26b4-406b-8ff2-2d3b2508ed69" xmlns:ns3="1f9f0156-652b-4d61-a466-1cd82ad10285" targetNamespace="http://schemas.microsoft.com/office/2006/metadata/properties" ma:root="true" ma:fieldsID="81419ef2d6c7be5b37e78bed4e5dbe77" ns2:_="" ns3:_="">
    <xsd:import namespace="a7ab1d18-26b4-406b-8ff2-2d3b2508ed69"/>
    <xsd:import namespace="1f9f0156-652b-4d61-a466-1cd82ad102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b1d18-26b4-406b-8ff2-2d3b2508e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f0156-652b-4d61-a466-1cd82ad102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Klassify>
  <SNO>2</SNO>
  <KDate>2020-03-25 22:00:50</KDate>
  <Classification>BSE - PUBLIC</Classification>
  <HostName>BSEF22WD142</HostName>
  <Domain_User>BSELTD/rahul</Domain_User>
  <IPAdd>10.228.55.144</IPAdd>
  <FilePath>C:\Users\rahul\AppData\Local\Microsoft\Windows\INetCache\Content.Outlook\ZMC6DQTY\MasterCircularIT2020.docx</FilePath>
  <KID>6C4B9052845E637206629496260390</KID>
  <UniqueName/>
  <Suggested/>
  <Justification/>
</Klassif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Klassify>
  <SNO>3</SNO>
  <KDate>2023-03-15 15:26:55</KDate>
  <Classification>BSE - CONFIDENTIAL</Classification>
  <Subclassification/>
  <HostName>BSEF22ED132E</HostName>
  <Domain_User>BSELTD/jitendra.choudhari</Domain_User>
  <IPAdd>10.228.56.132</IPAdd>
  <FilePath>C:\Users\jitendra.choudhari\AppData\Local\Microsoft\Windows\INetCache\Content.Outlook\TYPBQQZ1\Master Circular IT 2023.docx</FilePath>
  <KID>6C4B9052845E637206629496260390</KID>
  <UniqueName>RCD</UniqueName>
  <Suggested>BSE - CONFIDENTIAL</Suggested>
  <Justification/>
</Klassify>
</file>

<file path=customXml/itemProps1.xml><?xml version="1.0" encoding="utf-8"?>
<ds:datastoreItem xmlns:ds="http://schemas.openxmlformats.org/officeDocument/2006/customXml" ds:itemID="{F44DCB95-0D27-4E6F-B95C-7735B9B7209D}">
  <ds:schemaRefs>
    <ds:schemaRef ds:uri="http://schemas.openxmlformats.org/officeDocument/2006/bibliography"/>
  </ds:schemaRefs>
</ds:datastoreItem>
</file>

<file path=customXml/itemProps2.xml><?xml version="1.0" encoding="utf-8"?>
<ds:datastoreItem xmlns:ds="http://schemas.openxmlformats.org/officeDocument/2006/customXml" ds:itemID="{DBF4E146-1893-47AB-870F-CEEE93F9043C}">
  <ds:schemaRefs/>
</ds:datastoreItem>
</file>

<file path=customXml/itemProps3.xml><?xml version="1.0" encoding="utf-8"?>
<ds:datastoreItem xmlns:ds="http://schemas.openxmlformats.org/officeDocument/2006/customXml" ds:itemID="{1A86C5BC-AEEF-489E-BCE6-6DFCF3D5A9AF}">
  <ds:schemaRefs>
    <ds:schemaRef ds:uri="http://schemas.microsoft.com/office/2006/metadata/properties"/>
    <ds:schemaRef ds:uri="http://schemas.microsoft.com/office/infopath/2007/PartnerControls"/>
    <ds:schemaRef ds:uri="1f9f0156-652b-4d61-a466-1cd82ad10285"/>
  </ds:schemaRefs>
</ds:datastoreItem>
</file>

<file path=customXml/itemProps4.xml><?xml version="1.0" encoding="utf-8"?>
<ds:datastoreItem xmlns:ds="http://schemas.openxmlformats.org/officeDocument/2006/customXml" ds:itemID="{2E50412A-C423-45D6-BFE9-B49A1A460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b1d18-26b4-406b-8ff2-2d3b2508ed69"/>
    <ds:schemaRef ds:uri="1f9f0156-652b-4d61-a466-1cd82ad10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042CB2-EC63-496F-8D40-FF91287942C7}">
  <ds:schemaRefs/>
</ds:datastoreItem>
</file>

<file path=customXml/itemProps6.xml><?xml version="1.0" encoding="utf-8"?>
<ds:datastoreItem xmlns:ds="http://schemas.openxmlformats.org/officeDocument/2006/customXml" ds:itemID="{04BF05EF-F1D0-453B-8187-62A5D74DA283}">
  <ds:schemaRefs>
    <ds:schemaRef ds:uri="http://schemas.microsoft.com/sharepoint/v3/contenttype/forms"/>
  </ds:schemaRefs>
</ds:datastoreItem>
</file>

<file path=customXml/itemProps7.xml><?xml version="1.0" encoding="utf-8"?>
<ds:datastoreItem xmlns:ds="http://schemas.openxmlformats.org/officeDocument/2006/customXml" ds:itemID="{5E92F4E6-E010-482D-A774-B07C5B78E4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Sharma</dc:creator>
  <cp:keywords/>
  <dc:description/>
  <cp:lastModifiedBy>Jitendra Choudhari</cp:lastModifiedBy>
  <cp:revision>2</cp:revision>
  <dcterms:created xsi:type="dcterms:W3CDTF">2023-03-15T09:56:00Z</dcterms:created>
  <dcterms:modified xsi:type="dcterms:W3CDTF">2023-03-15T09:56:00Z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CONFIDENTIAL</vt:lpwstr>
  </property>
  <property fmtid="{D5CDD505-2E9C-101B-9397-08002B2CF9AE}" pid="3" name="Rules">
    <vt:lpwstr>RCD</vt:lpwstr>
  </property>
  <property fmtid="{D5CDD505-2E9C-101B-9397-08002B2CF9AE}" pid="4" name="KID">
    <vt:lpwstr>6C4B9052845E637206629496260390</vt:lpwstr>
  </property>
  <property fmtid="{D5CDD505-2E9C-101B-9397-08002B2CF9AE}" pid="5" name="ContentTypeId">
    <vt:lpwstr>0x01010083FE2485FD17C749853779349AF21309</vt:lpwstr>
  </property>
  <property fmtid="{D5CDD505-2E9C-101B-9397-08002B2CF9AE}" pid="6" name="Suggested_Category">
    <vt:lpwstr>BSE - CONFIDENTIAL</vt:lpwstr>
  </property>
</Properties>
</file>