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BB" w:rsidRPr="0048366B" w:rsidRDefault="006541BB" w:rsidP="008A177D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Gill Sans MT" w:eastAsia="Times New Roman" w:hAnsi="Gill Sans MT" w:cs="Times New Roman"/>
          <w:b/>
          <w:color w:val="auto"/>
          <w:sz w:val="24"/>
          <w:szCs w:val="21"/>
        </w:rPr>
      </w:pPr>
      <w:bookmarkStart w:id="0" w:name="_Toc473623178"/>
      <w:r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>Annexure I</w:t>
      </w:r>
    </w:p>
    <w:p w:rsidR="006541BB" w:rsidRPr="0048366B" w:rsidRDefault="006541BB" w:rsidP="008A177D">
      <w:pPr>
        <w:pStyle w:val="Heading1"/>
        <w:numPr>
          <w:ilvl w:val="0"/>
          <w:numId w:val="0"/>
        </w:numPr>
        <w:spacing w:before="0" w:line="240" w:lineRule="auto"/>
        <w:rPr>
          <w:rFonts w:ascii="Gill Sans MT" w:eastAsia="Times New Roman" w:hAnsi="Gill Sans MT" w:cs="Times New Roman"/>
          <w:b/>
          <w:color w:val="auto"/>
          <w:sz w:val="18"/>
          <w:szCs w:val="16"/>
        </w:rPr>
      </w:pPr>
    </w:p>
    <w:p w:rsidR="006541BB" w:rsidRPr="0048366B" w:rsidRDefault="006541BB" w:rsidP="002B228B">
      <w:pPr>
        <w:pStyle w:val="Heading1"/>
        <w:numPr>
          <w:ilvl w:val="0"/>
          <w:numId w:val="0"/>
        </w:numPr>
        <w:spacing w:before="0" w:line="240" w:lineRule="auto"/>
        <w:rPr>
          <w:rFonts w:ascii="Gill Sans MT" w:eastAsia="Times New Roman" w:hAnsi="Gill Sans MT" w:cs="Times New Roman"/>
          <w:b/>
          <w:color w:val="auto"/>
          <w:sz w:val="24"/>
          <w:szCs w:val="21"/>
        </w:rPr>
      </w:pPr>
      <w:r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 xml:space="preserve">Graded Surveillance </w:t>
      </w:r>
      <w:r w:rsidR="00AA0005"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>Measures</w:t>
      </w:r>
      <w:r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 xml:space="preserve"> (</w:t>
      </w:r>
      <w:r w:rsidR="00AA0005"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>GSM</w:t>
      </w:r>
      <w:r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 xml:space="preserve">) </w:t>
      </w:r>
      <w:r w:rsidR="00A26564"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>–</w:t>
      </w:r>
      <w:r w:rsidR="00361278"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 xml:space="preserve"> shortlisting of </w:t>
      </w:r>
      <w:bookmarkEnd w:id="0"/>
      <w:r w:rsidR="00083E43"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>Securities</w:t>
      </w:r>
      <w:r w:rsidR="008A177D"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 xml:space="preserve"> </w:t>
      </w:r>
      <w:r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>–</w:t>
      </w:r>
    </w:p>
    <w:p w:rsidR="006541BB" w:rsidRPr="0048366B" w:rsidRDefault="006541BB" w:rsidP="002B228B">
      <w:pPr>
        <w:pStyle w:val="ListParagraph"/>
        <w:spacing w:after="0" w:line="240" w:lineRule="auto"/>
        <w:ind w:left="360"/>
        <w:jc w:val="both"/>
        <w:rPr>
          <w:rFonts w:ascii="Gill Sans MT" w:eastAsia="Times New Roman" w:hAnsi="Gill Sans MT"/>
          <w:b/>
          <w:sz w:val="16"/>
          <w:szCs w:val="16"/>
        </w:rPr>
      </w:pPr>
    </w:p>
    <w:p w:rsidR="006541BB" w:rsidRPr="0048366B" w:rsidRDefault="00083E43" w:rsidP="00537DB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ill Sans MT" w:hAnsi="Gill Sans MT"/>
          <w:sz w:val="24"/>
          <w:szCs w:val="21"/>
        </w:rPr>
      </w:pPr>
      <w:bookmarkStart w:id="1" w:name="_Toc473623179"/>
      <w:r w:rsidRPr="0048366B">
        <w:rPr>
          <w:rFonts w:ascii="Gill Sans MT" w:hAnsi="Gill Sans MT"/>
          <w:sz w:val="24"/>
          <w:szCs w:val="21"/>
        </w:rPr>
        <w:t xml:space="preserve">Securities </w:t>
      </w:r>
      <w:r w:rsidR="006541BB" w:rsidRPr="0048366B">
        <w:rPr>
          <w:rFonts w:ascii="Gill Sans MT" w:hAnsi="Gill Sans MT"/>
          <w:sz w:val="24"/>
          <w:szCs w:val="21"/>
        </w:rPr>
        <w:t>shall be shortlisted based on the pre-defined objective criteria.</w:t>
      </w:r>
    </w:p>
    <w:p w:rsidR="006541BB" w:rsidRPr="0048366B" w:rsidRDefault="006541BB" w:rsidP="00537DB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ill Sans MT" w:hAnsi="Gill Sans MT"/>
          <w:sz w:val="24"/>
          <w:szCs w:val="21"/>
        </w:rPr>
      </w:pPr>
      <w:r w:rsidRPr="0048366B">
        <w:rPr>
          <w:rFonts w:ascii="Gill Sans MT" w:hAnsi="Gill Sans MT"/>
          <w:sz w:val="24"/>
          <w:szCs w:val="21"/>
        </w:rPr>
        <w:t>List shall be periodically reviewed</w:t>
      </w:r>
      <w:r w:rsidR="00314683" w:rsidRPr="0048366B">
        <w:rPr>
          <w:rFonts w:ascii="Gill Sans MT" w:hAnsi="Gill Sans MT"/>
          <w:sz w:val="24"/>
          <w:szCs w:val="21"/>
        </w:rPr>
        <w:t xml:space="preserve"> </w:t>
      </w:r>
      <w:r w:rsidR="00490A22" w:rsidRPr="0048366B">
        <w:rPr>
          <w:rFonts w:ascii="Gill Sans MT" w:hAnsi="Gill Sans MT"/>
          <w:sz w:val="24"/>
          <w:szCs w:val="21"/>
        </w:rPr>
        <w:t>&amp; published</w:t>
      </w:r>
      <w:r w:rsidRPr="0048366B">
        <w:rPr>
          <w:rFonts w:ascii="Gill Sans MT" w:hAnsi="Gill Sans MT"/>
          <w:sz w:val="24"/>
          <w:szCs w:val="21"/>
        </w:rPr>
        <w:t xml:space="preserve"> by the exchanges in a coordinated manner</w:t>
      </w:r>
      <w:r w:rsidR="0048366B" w:rsidRPr="0048366B">
        <w:rPr>
          <w:rFonts w:ascii="Gill Sans MT" w:hAnsi="Gill Sans MT"/>
          <w:sz w:val="24"/>
          <w:szCs w:val="21"/>
        </w:rPr>
        <w:t>.</w:t>
      </w:r>
    </w:p>
    <w:p w:rsidR="006541BB" w:rsidRPr="0048366B" w:rsidRDefault="006541BB" w:rsidP="00537DB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ill Sans MT" w:hAnsi="Gill Sans MT"/>
          <w:sz w:val="24"/>
          <w:szCs w:val="21"/>
        </w:rPr>
      </w:pPr>
      <w:r w:rsidRPr="0048366B">
        <w:rPr>
          <w:rFonts w:ascii="Gill Sans MT" w:hAnsi="Gill Sans MT"/>
          <w:sz w:val="24"/>
          <w:szCs w:val="21"/>
        </w:rPr>
        <w:t xml:space="preserve">Identification / review of securities for </w:t>
      </w:r>
      <w:r w:rsidR="0000670C" w:rsidRPr="0048366B">
        <w:rPr>
          <w:rFonts w:ascii="Gill Sans MT" w:hAnsi="Gill Sans MT"/>
          <w:sz w:val="24"/>
          <w:szCs w:val="21"/>
        </w:rPr>
        <w:t>Graded surveillance measures</w:t>
      </w:r>
      <w:r w:rsidRPr="0048366B">
        <w:rPr>
          <w:rFonts w:ascii="Gill Sans MT" w:hAnsi="Gill Sans MT"/>
          <w:sz w:val="24"/>
          <w:szCs w:val="21"/>
        </w:rPr>
        <w:t xml:space="preserve"> shall be carried out twice a year.</w:t>
      </w:r>
    </w:p>
    <w:bookmarkEnd w:id="1"/>
    <w:p w:rsidR="006541BB" w:rsidRPr="0048366B" w:rsidRDefault="006541BB" w:rsidP="00537DB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ill Sans MT" w:hAnsi="Gill Sans MT"/>
          <w:sz w:val="24"/>
          <w:szCs w:val="21"/>
        </w:rPr>
      </w:pPr>
      <w:r w:rsidRPr="0048366B">
        <w:rPr>
          <w:rFonts w:ascii="Gill Sans MT" w:hAnsi="Gill Sans MT"/>
          <w:sz w:val="24"/>
          <w:szCs w:val="21"/>
        </w:rPr>
        <w:t>In addition to existing Surveillance action being imposed from time to time, it may be noted that these securiti</w:t>
      </w:r>
      <w:r w:rsidR="0048366B" w:rsidRPr="0048366B">
        <w:rPr>
          <w:rFonts w:ascii="Gill Sans MT" w:hAnsi="Gill Sans MT"/>
          <w:sz w:val="24"/>
          <w:szCs w:val="21"/>
        </w:rPr>
        <w:t xml:space="preserve">es shall be monitored for the </w:t>
      </w:r>
      <w:r w:rsidRPr="0048366B">
        <w:rPr>
          <w:rFonts w:ascii="Gill Sans MT" w:hAnsi="Gill Sans MT"/>
          <w:sz w:val="24"/>
          <w:szCs w:val="21"/>
        </w:rPr>
        <w:t xml:space="preserve">price movement and based on the pre-determined objective criteria shall attract following additional </w:t>
      </w:r>
      <w:r w:rsidR="0000670C" w:rsidRPr="0048366B">
        <w:rPr>
          <w:rFonts w:ascii="Gill Sans MT" w:hAnsi="Gill Sans MT"/>
          <w:sz w:val="24"/>
          <w:szCs w:val="21"/>
        </w:rPr>
        <w:t>graded surveillance measures</w:t>
      </w:r>
      <w:r w:rsidRPr="0048366B">
        <w:rPr>
          <w:rFonts w:ascii="Gill Sans MT" w:hAnsi="Gill Sans MT"/>
          <w:sz w:val="24"/>
          <w:szCs w:val="21"/>
        </w:rPr>
        <w:t>:</w:t>
      </w:r>
    </w:p>
    <w:p w:rsidR="007B5DBF" w:rsidRPr="0048366B" w:rsidRDefault="007B5DBF" w:rsidP="002B228B">
      <w:pPr>
        <w:pStyle w:val="ListParagraph"/>
        <w:spacing w:after="0" w:line="240" w:lineRule="auto"/>
        <w:ind w:left="360"/>
        <w:jc w:val="both"/>
        <w:rPr>
          <w:rFonts w:ascii="Gill Sans MT" w:hAnsi="Gill Sans MT"/>
          <w:sz w:val="16"/>
          <w:szCs w:val="16"/>
        </w:rPr>
      </w:pPr>
    </w:p>
    <w:tbl>
      <w:tblPr>
        <w:tblW w:w="9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8505"/>
      </w:tblGrid>
      <w:tr w:rsidR="006541BB" w:rsidRPr="0048366B" w:rsidTr="00537DB0">
        <w:trPr>
          <w:trHeight w:val="351"/>
          <w:tblHeader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BB" w:rsidRPr="0048366B" w:rsidRDefault="006541BB" w:rsidP="00537DB0">
            <w:pPr>
              <w:spacing w:after="0" w:line="240" w:lineRule="auto"/>
              <w:ind w:right="-18"/>
              <w:rPr>
                <w:rFonts w:ascii="Gill Sans MT" w:hAnsi="Gill Sans MT"/>
                <w:b/>
                <w:bCs/>
                <w:sz w:val="24"/>
                <w:szCs w:val="21"/>
              </w:rPr>
            </w:pPr>
            <w:r w:rsidRPr="0048366B">
              <w:rPr>
                <w:rFonts w:ascii="Gill Sans MT" w:hAnsi="Gill Sans MT"/>
                <w:b/>
                <w:bCs/>
                <w:sz w:val="24"/>
                <w:szCs w:val="21"/>
              </w:rPr>
              <w:t>Stage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BB" w:rsidRPr="0048366B" w:rsidRDefault="006541BB" w:rsidP="00537DB0">
            <w:pPr>
              <w:pStyle w:val="Heading2"/>
              <w:numPr>
                <w:ilvl w:val="0"/>
                <w:numId w:val="0"/>
              </w:numPr>
              <w:spacing w:before="0" w:line="240" w:lineRule="auto"/>
              <w:ind w:left="576" w:hanging="576"/>
              <w:rPr>
                <w:rFonts w:ascii="Gill Sans MT" w:eastAsia="Times New Roman" w:hAnsi="Gill Sans MT" w:cs="Times New Roman"/>
                <w:b/>
                <w:color w:val="auto"/>
                <w:sz w:val="24"/>
                <w:szCs w:val="21"/>
              </w:rPr>
            </w:pPr>
            <w:r w:rsidRPr="0048366B">
              <w:rPr>
                <w:rFonts w:ascii="Gill Sans MT" w:eastAsia="Times New Roman" w:hAnsi="Gill Sans MT" w:cs="Times New Roman"/>
                <w:b/>
                <w:color w:val="auto"/>
                <w:sz w:val="24"/>
                <w:szCs w:val="21"/>
              </w:rPr>
              <w:t>Surveillance Actions</w:t>
            </w:r>
          </w:p>
        </w:tc>
      </w:tr>
      <w:tr w:rsidR="006541BB" w:rsidRPr="0048366B" w:rsidTr="00E9415D">
        <w:trPr>
          <w:trHeight w:val="396"/>
          <w:jc w:val="center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BB" w:rsidRPr="0048366B" w:rsidRDefault="006541BB" w:rsidP="00537DB0">
            <w:pPr>
              <w:spacing w:after="0" w:line="240" w:lineRule="auto"/>
              <w:rPr>
                <w:rFonts w:ascii="Gill Sans MT" w:hAnsi="Gill Sans MT"/>
                <w:sz w:val="24"/>
                <w:szCs w:val="21"/>
              </w:rPr>
            </w:pPr>
            <w:r w:rsidRPr="0048366B">
              <w:rPr>
                <w:rFonts w:ascii="Gill Sans MT" w:hAnsi="Gill Sans MT"/>
                <w:sz w:val="24"/>
                <w:szCs w:val="21"/>
              </w:rPr>
              <w:t>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BB" w:rsidRPr="0048366B" w:rsidRDefault="006541BB" w:rsidP="00537DB0">
            <w:pPr>
              <w:spacing w:after="0" w:line="240" w:lineRule="auto"/>
              <w:rPr>
                <w:rFonts w:ascii="Gill Sans MT" w:hAnsi="Gill Sans MT"/>
                <w:sz w:val="24"/>
                <w:szCs w:val="21"/>
              </w:rPr>
            </w:pPr>
            <w:r w:rsidRPr="0048366B">
              <w:rPr>
                <w:rFonts w:ascii="Gill Sans MT" w:hAnsi="Gill Sans MT"/>
                <w:sz w:val="24"/>
                <w:szCs w:val="21"/>
              </w:rPr>
              <w:t>Transfer to trade for trade with price ba</w:t>
            </w:r>
            <w:r w:rsidR="0048366B" w:rsidRPr="0048366B">
              <w:rPr>
                <w:rFonts w:ascii="Gill Sans MT" w:hAnsi="Gill Sans MT"/>
                <w:sz w:val="24"/>
                <w:szCs w:val="21"/>
              </w:rPr>
              <w:t>nd of 5% or lower as applicable</w:t>
            </w:r>
          </w:p>
        </w:tc>
      </w:tr>
      <w:tr w:rsidR="006541BB" w:rsidRPr="0048366B" w:rsidTr="00E9415D">
        <w:trPr>
          <w:trHeight w:val="589"/>
          <w:jc w:val="center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BB" w:rsidRPr="0048366B" w:rsidRDefault="006541BB" w:rsidP="00537DB0">
            <w:pPr>
              <w:spacing w:after="0" w:line="240" w:lineRule="auto"/>
              <w:rPr>
                <w:rFonts w:ascii="Gill Sans MT" w:hAnsi="Gill Sans MT"/>
                <w:sz w:val="24"/>
                <w:szCs w:val="21"/>
              </w:rPr>
            </w:pPr>
            <w:r w:rsidRPr="0048366B">
              <w:rPr>
                <w:rFonts w:ascii="Gill Sans MT" w:hAnsi="Gill Sans MT"/>
                <w:sz w:val="24"/>
                <w:szCs w:val="21"/>
              </w:rPr>
              <w:t>II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BB" w:rsidRPr="0048366B" w:rsidRDefault="006541BB" w:rsidP="00537DB0">
            <w:pPr>
              <w:spacing w:after="0" w:line="240" w:lineRule="auto"/>
              <w:rPr>
                <w:rFonts w:ascii="Gill Sans MT" w:hAnsi="Gill Sans MT"/>
                <w:sz w:val="24"/>
                <w:szCs w:val="21"/>
              </w:rPr>
            </w:pPr>
            <w:r w:rsidRPr="0048366B">
              <w:rPr>
                <w:rFonts w:ascii="Gill Sans MT" w:hAnsi="Gill Sans MT"/>
                <w:sz w:val="24"/>
                <w:szCs w:val="21"/>
              </w:rPr>
              <w:t>Trade for trade with price band of 5% or lower as applicable and  Additi</w:t>
            </w:r>
            <w:r w:rsidR="0048366B" w:rsidRPr="0048366B">
              <w:rPr>
                <w:rFonts w:ascii="Gill Sans MT" w:hAnsi="Gill Sans MT"/>
                <w:sz w:val="24"/>
                <w:szCs w:val="21"/>
              </w:rPr>
              <w:t>onal Surveillance Deposit (ASD)</w:t>
            </w:r>
            <w:r w:rsidRPr="0048366B">
              <w:rPr>
                <w:rFonts w:ascii="Gill Sans MT" w:hAnsi="Gill Sans MT"/>
                <w:sz w:val="24"/>
                <w:szCs w:val="21"/>
              </w:rPr>
              <w:t xml:space="preserve"> of 100% of trade value to be collected from Buyer</w:t>
            </w:r>
          </w:p>
        </w:tc>
      </w:tr>
      <w:tr w:rsidR="006541BB" w:rsidRPr="0048366B" w:rsidTr="00E9415D">
        <w:trPr>
          <w:trHeight w:val="583"/>
          <w:jc w:val="center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BB" w:rsidRPr="0048366B" w:rsidRDefault="006541BB" w:rsidP="00537DB0">
            <w:pPr>
              <w:spacing w:after="0" w:line="240" w:lineRule="auto"/>
              <w:rPr>
                <w:rFonts w:ascii="Gill Sans MT" w:hAnsi="Gill Sans MT"/>
                <w:sz w:val="24"/>
                <w:szCs w:val="21"/>
              </w:rPr>
            </w:pPr>
            <w:r w:rsidRPr="0048366B">
              <w:rPr>
                <w:rFonts w:ascii="Gill Sans MT" w:hAnsi="Gill Sans MT"/>
                <w:sz w:val="24"/>
                <w:szCs w:val="21"/>
              </w:rPr>
              <w:t>III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BB" w:rsidRPr="0048366B" w:rsidRDefault="006541BB" w:rsidP="00537DB0">
            <w:pPr>
              <w:spacing w:after="0" w:line="240" w:lineRule="auto"/>
              <w:rPr>
                <w:rFonts w:ascii="Gill Sans MT" w:hAnsi="Gill Sans MT"/>
                <w:sz w:val="24"/>
                <w:szCs w:val="21"/>
              </w:rPr>
            </w:pPr>
            <w:r w:rsidRPr="0048366B">
              <w:rPr>
                <w:rFonts w:ascii="Gill Sans MT" w:hAnsi="Gill Sans MT"/>
                <w:sz w:val="24"/>
                <w:szCs w:val="21"/>
              </w:rPr>
              <w:t>Trading perm</w:t>
            </w:r>
            <w:r w:rsidR="0048366B" w:rsidRPr="0048366B">
              <w:rPr>
                <w:rFonts w:ascii="Gill Sans MT" w:hAnsi="Gill Sans MT"/>
                <w:sz w:val="24"/>
                <w:szCs w:val="21"/>
              </w:rPr>
              <w:t xml:space="preserve">itted once a week trading and </w:t>
            </w:r>
            <w:r w:rsidRPr="0048366B">
              <w:rPr>
                <w:rFonts w:ascii="Gill Sans MT" w:hAnsi="Gill Sans MT"/>
                <w:sz w:val="24"/>
                <w:szCs w:val="21"/>
              </w:rPr>
              <w:t>ASD 100% of trade value to be deposited by the buyers</w:t>
            </w:r>
            <w:r w:rsidR="00A26564" w:rsidRPr="0048366B">
              <w:rPr>
                <w:rFonts w:ascii="Gill Sans MT" w:hAnsi="Gill Sans MT"/>
                <w:sz w:val="24"/>
                <w:szCs w:val="21"/>
              </w:rPr>
              <w:t xml:space="preserve"> (</w:t>
            </w:r>
            <w:r w:rsidR="00872762" w:rsidRPr="0048366B">
              <w:rPr>
                <w:rFonts w:ascii="Gill Sans MT" w:hAnsi="Gill Sans MT"/>
                <w:sz w:val="24"/>
                <w:szCs w:val="21"/>
              </w:rPr>
              <w:t>Every Monday)</w:t>
            </w:r>
          </w:p>
        </w:tc>
      </w:tr>
      <w:tr w:rsidR="006541BB" w:rsidRPr="0048366B" w:rsidTr="00E9415D">
        <w:trPr>
          <w:trHeight w:val="577"/>
          <w:jc w:val="center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BB" w:rsidRPr="0048366B" w:rsidRDefault="006541BB" w:rsidP="00537DB0">
            <w:pPr>
              <w:spacing w:after="0" w:line="240" w:lineRule="auto"/>
              <w:rPr>
                <w:rFonts w:ascii="Gill Sans MT" w:hAnsi="Gill Sans MT"/>
                <w:sz w:val="24"/>
                <w:szCs w:val="21"/>
              </w:rPr>
            </w:pPr>
            <w:r w:rsidRPr="0048366B">
              <w:rPr>
                <w:rFonts w:ascii="Gill Sans MT" w:hAnsi="Gill Sans MT"/>
                <w:sz w:val="24"/>
                <w:szCs w:val="21"/>
              </w:rPr>
              <w:t>IV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BB" w:rsidRPr="0048366B" w:rsidRDefault="0048366B" w:rsidP="00537DB0">
            <w:pPr>
              <w:spacing w:after="0" w:line="240" w:lineRule="auto"/>
              <w:rPr>
                <w:rFonts w:ascii="Gill Sans MT" w:hAnsi="Gill Sans MT"/>
                <w:sz w:val="24"/>
                <w:szCs w:val="21"/>
              </w:rPr>
            </w:pPr>
            <w:r w:rsidRPr="0048366B">
              <w:rPr>
                <w:rFonts w:ascii="Gill Sans MT" w:hAnsi="Gill Sans MT"/>
                <w:sz w:val="24"/>
                <w:szCs w:val="21"/>
              </w:rPr>
              <w:t xml:space="preserve">Trading permitted once a week </w:t>
            </w:r>
            <w:r w:rsidR="006541BB" w:rsidRPr="0048366B">
              <w:rPr>
                <w:rFonts w:ascii="Gill Sans MT" w:hAnsi="Gill Sans MT"/>
                <w:sz w:val="24"/>
                <w:szCs w:val="21"/>
              </w:rPr>
              <w:t>trading with ASD 200% of trade value to be deposited by the buyers</w:t>
            </w:r>
            <w:r w:rsidR="00A26564" w:rsidRPr="0048366B">
              <w:rPr>
                <w:rFonts w:ascii="Gill Sans MT" w:hAnsi="Gill Sans MT"/>
                <w:sz w:val="24"/>
                <w:szCs w:val="21"/>
              </w:rPr>
              <w:t xml:space="preserve"> (</w:t>
            </w:r>
            <w:r w:rsidR="00872762" w:rsidRPr="0048366B">
              <w:rPr>
                <w:rFonts w:ascii="Gill Sans MT" w:hAnsi="Gill Sans MT"/>
                <w:sz w:val="24"/>
                <w:szCs w:val="21"/>
              </w:rPr>
              <w:t>Every Monday)</w:t>
            </w:r>
          </w:p>
        </w:tc>
      </w:tr>
      <w:tr w:rsidR="006541BB" w:rsidRPr="0048366B" w:rsidTr="00E9415D">
        <w:trPr>
          <w:trHeight w:val="572"/>
          <w:jc w:val="center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BB" w:rsidRPr="0048366B" w:rsidRDefault="006541BB" w:rsidP="00537DB0">
            <w:pPr>
              <w:spacing w:after="0" w:line="240" w:lineRule="auto"/>
              <w:rPr>
                <w:rFonts w:ascii="Gill Sans MT" w:hAnsi="Gill Sans MT"/>
                <w:sz w:val="24"/>
                <w:szCs w:val="21"/>
              </w:rPr>
            </w:pPr>
            <w:r w:rsidRPr="0048366B">
              <w:rPr>
                <w:rFonts w:ascii="Gill Sans MT" w:hAnsi="Gill Sans MT"/>
                <w:sz w:val="24"/>
                <w:szCs w:val="21"/>
              </w:rPr>
              <w:t>V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BB" w:rsidRPr="0048366B" w:rsidRDefault="0048366B" w:rsidP="00537DB0">
            <w:pPr>
              <w:spacing w:after="0" w:line="240" w:lineRule="auto"/>
              <w:rPr>
                <w:rFonts w:ascii="Gill Sans MT" w:hAnsi="Gill Sans MT"/>
                <w:sz w:val="24"/>
                <w:szCs w:val="21"/>
              </w:rPr>
            </w:pPr>
            <w:r w:rsidRPr="0048366B">
              <w:rPr>
                <w:rFonts w:ascii="Gill Sans MT" w:hAnsi="Gill Sans MT"/>
                <w:sz w:val="24"/>
                <w:szCs w:val="21"/>
              </w:rPr>
              <w:t xml:space="preserve">Trading permitted once a month </w:t>
            </w:r>
            <w:r w:rsidR="006541BB" w:rsidRPr="0048366B">
              <w:rPr>
                <w:rFonts w:ascii="Gill Sans MT" w:hAnsi="Gill Sans MT"/>
                <w:sz w:val="24"/>
                <w:szCs w:val="21"/>
              </w:rPr>
              <w:t>trading with ASD 200% of trade value to be deposited by the buyers</w:t>
            </w:r>
            <w:r w:rsidR="00872762" w:rsidRPr="0048366B">
              <w:rPr>
                <w:rFonts w:ascii="Gill Sans MT" w:hAnsi="Gill Sans MT"/>
                <w:sz w:val="24"/>
                <w:szCs w:val="21"/>
              </w:rPr>
              <w:t xml:space="preserve"> (First Monday of the month)</w:t>
            </w:r>
          </w:p>
        </w:tc>
      </w:tr>
      <w:tr w:rsidR="006541BB" w:rsidRPr="0048366B" w:rsidTr="00537DB0">
        <w:trPr>
          <w:trHeight w:val="351"/>
          <w:jc w:val="center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BB" w:rsidRPr="0048366B" w:rsidRDefault="006541BB" w:rsidP="00537DB0">
            <w:pPr>
              <w:spacing w:after="0" w:line="240" w:lineRule="auto"/>
              <w:rPr>
                <w:rFonts w:ascii="Gill Sans MT" w:hAnsi="Gill Sans MT"/>
                <w:sz w:val="24"/>
                <w:szCs w:val="21"/>
              </w:rPr>
            </w:pPr>
            <w:r w:rsidRPr="0048366B">
              <w:rPr>
                <w:rFonts w:ascii="Gill Sans MT" w:hAnsi="Gill Sans MT"/>
                <w:sz w:val="24"/>
                <w:szCs w:val="21"/>
              </w:rPr>
              <w:t>VI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BB" w:rsidRPr="0048366B" w:rsidRDefault="006541BB" w:rsidP="00537DB0">
            <w:pPr>
              <w:spacing w:after="0" w:line="240" w:lineRule="auto"/>
              <w:rPr>
                <w:rFonts w:ascii="Gill Sans MT" w:hAnsi="Gill Sans MT"/>
                <w:sz w:val="24"/>
                <w:szCs w:val="21"/>
              </w:rPr>
            </w:pPr>
            <w:r w:rsidRPr="0048366B">
              <w:rPr>
                <w:rFonts w:ascii="Gill Sans MT" w:hAnsi="Gill Sans MT"/>
                <w:sz w:val="24"/>
                <w:szCs w:val="21"/>
              </w:rPr>
              <w:t xml:space="preserve">Trading permitted </w:t>
            </w:r>
            <w:r w:rsidR="00A67100" w:rsidRPr="0048366B">
              <w:rPr>
                <w:rFonts w:ascii="Gill Sans MT" w:hAnsi="Gill Sans MT"/>
                <w:sz w:val="24"/>
                <w:szCs w:val="21"/>
              </w:rPr>
              <w:t xml:space="preserve">once a month </w:t>
            </w:r>
            <w:r w:rsidRPr="0048366B">
              <w:rPr>
                <w:rFonts w:ascii="Gill Sans MT" w:hAnsi="Gill Sans MT"/>
                <w:sz w:val="24"/>
                <w:szCs w:val="21"/>
              </w:rPr>
              <w:t>with no upward movement in price of the security with ASD 200% of trade value to be deposited by the buyers</w:t>
            </w:r>
            <w:r w:rsidR="00872762" w:rsidRPr="0048366B">
              <w:rPr>
                <w:rFonts w:ascii="Gill Sans MT" w:hAnsi="Gill Sans MT"/>
                <w:sz w:val="24"/>
                <w:szCs w:val="21"/>
              </w:rPr>
              <w:t xml:space="preserve"> (First Monday of the month)</w:t>
            </w:r>
          </w:p>
        </w:tc>
      </w:tr>
    </w:tbl>
    <w:p w:rsidR="006541BB" w:rsidRPr="0048366B" w:rsidRDefault="006541BB" w:rsidP="002B228B">
      <w:pPr>
        <w:pStyle w:val="ListParagraph"/>
        <w:spacing w:after="0" w:line="240" w:lineRule="auto"/>
        <w:ind w:left="72"/>
        <w:jc w:val="both"/>
        <w:rPr>
          <w:rFonts w:ascii="Gill Sans MT" w:eastAsia="Times New Roman" w:hAnsi="Gill Sans MT"/>
          <w:b/>
          <w:sz w:val="16"/>
          <w:szCs w:val="16"/>
        </w:rPr>
      </w:pPr>
      <w:bookmarkStart w:id="2" w:name="_GoBack"/>
      <w:bookmarkEnd w:id="2"/>
    </w:p>
    <w:p w:rsidR="006541BB" w:rsidRPr="0048366B" w:rsidRDefault="006541BB" w:rsidP="00537DB0">
      <w:pPr>
        <w:pStyle w:val="ListParagraph"/>
        <w:spacing w:after="0" w:line="240" w:lineRule="auto"/>
        <w:ind w:left="0"/>
        <w:jc w:val="both"/>
        <w:rPr>
          <w:rFonts w:ascii="Gill Sans MT" w:eastAsia="Times New Roman" w:hAnsi="Gill Sans MT"/>
          <w:b/>
          <w:sz w:val="24"/>
          <w:szCs w:val="21"/>
        </w:rPr>
      </w:pPr>
      <w:r w:rsidRPr="0048366B">
        <w:rPr>
          <w:rFonts w:ascii="Gill Sans MT" w:eastAsia="Times New Roman" w:hAnsi="Gill Sans MT"/>
          <w:b/>
          <w:sz w:val="24"/>
          <w:szCs w:val="21"/>
        </w:rPr>
        <w:t xml:space="preserve">Notes: - </w:t>
      </w:r>
    </w:p>
    <w:p w:rsidR="006541BB" w:rsidRPr="0048366B" w:rsidRDefault="006541BB" w:rsidP="002B228B">
      <w:pPr>
        <w:pStyle w:val="ListParagraph"/>
        <w:spacing w:after="0" w:line="240" w:lineRule="auto"/>
        <w:ind w:left="432"/>
        <w:jc w:val="both"/>
        <w:rPr>
          <w:rFonts w:ascii="Gill Sans MT" w:hAnsi="Gill Sans MT"/>
          <w:sz w:val="16"/>
          <w:szCs w:val="16"/>
        </w:rPr>
      </w:pPr>
    </w:p>
    <w:p w:rsidR="006541BB" w:rsidRPr="0048366B" w:rsidRDefault="006541BB" w:rsidP="00D071AB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Gill Sans MT" w:hAnsi="Gill Sans MT"/>
          <w:sz w:val="24"/>
          <w:szCs w:val="21"/>
        </w:rPr>
      </w:pPr>
      <w:r w:rsidRPr="0048366B">
        <w:rPr>
          <w:rFonts w:ascii="Gill Sans MT" w:hAnsi="Gill Sans MT"/>
          <w:sz w:val="24"/>
          <w:szCs w:val="21"/>
        </w:rPr>
        <w:t xml:space="preserve">The list of securities moving from higher stage of </w:t>
      </w:r>
      <w:r w:rsidR="0000670C" w:rsidRPr="0048366B">
        <w:rPr>
          <w:rFonts w:ascii="Gill Sans MT" w:hAnsi="Gill Sans MT"/>
          <w:sz w:val="24"/>
          <w:szCs w:val="21"/>
        </w:rPr>
        <w:t xml:space="preserve">Graded Surveillance Measures </w:t>
      </w:r>
      <w:r w:rsidRPr="0048366B">
        <w:rPr>
          <w:rFonts w:ascii="Gill Sans MT" w:hAnsi="Gill Sans MT"/>
          <w:sz w:val="24"/>
          <w:szCs w:val="21"/>
        </w:rPr>
        <w:t xml:space="preserve">shall be informed to the </w:t>
      </w:r>
      <w:r w:rsidR="00620A53" w:rsidRPr="0048366B">
        <w:rPr>
          <w:rFonts w:ascii="Gill Sans MT" w:hAnsi="Gill Sans MT"/>
          <w:sz w:val="24"/>
          <w:szCs w:val="21"/>
        </w:rPr>
        <w:t>market, vide</w:t>
      </w:r>
      <w:r w:rsidRPr="0048366B">
        <w:rPr>
          <w:rFonts w:ascii="Gill Sans MT" w:hAnsi="Gill Sans MT"/>
          <w:sz w:val="24"/>
          <w:szCs w:val="21"/>
        </w:rPr>
        <w:t xml:space="preserve"> notice time to time.</w:t>
      </w:r>
    </w:p>
    <w:p w:rsidR="006541BB" w:rsidRPr="0048366B" w:rsidRDefault="006541BB" w:rsidP="00D071AB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Gill Sans MT" w:hAnsi="Gill Sans MT"/>
          <w:sz w:val="24"/>
          <w:szCs w:val="21"/>
        </w:rPr>
      </w:pPr>
      <w:r w:rsidRPr="0048366B">
        <w:rPr>
          <w:rFonts w:ascii="Gill Sans MT" w:hAnsi="Gill Sans MT"/>
          <w:sz w:val="24"/>
          <w:szCs w:val="21"/>
        </w:rPr>
        <w:t xml:space="preserve">Additional Surveillance Deposit (ASD) shall be paid only in form of cash and to be </w:t>
      </w:r>
      <w:proofErr w:type="gramStart"/>
      <w:r w:rsidRPr="0048366B">
        <w:rPr>
          <w:rFonts w:ascii="Gill Sans MT" w:hAnsi="Gill Sans MT"/>
          <w:sz w:val="24"/>
          <w:szCs w:val="21"/>
        </w:rPr>
        <w:t>retained</w:t>
      </w:r>
      <w:proofErr w:type="gramEnd"/>
      <w:r w:rsidRPr="0048366B">
        <w:rPr>
          <w:rFonts w:ascii="Gill Sans MT" w:hAnsi="Gill Sans MT"/>
          <w:sz w:val="24"/>
          <w:szCs w:val="21"/>
        </w:rPr>
        <w:t xml:space="preserve"> till review of the Graded Surveillance </w:t>
      </w:r>
      <w:r w:rsidR="00852AD6" w:rsidRPr="0048366B">
        <w:rPr>
          <w:rFonts w:ascii="Gill Sans MT" w:hAnsi="Gill Sans MT"/>
          <w:sz w:val="24"/>
          <w:szCs w:val="21"/>
        </w:rPr>
        <w:t>stages i.e</w:t>
      </w:r>
      <w:r w:rsidRPr="0048366B">
        <w:rPr>
          <w:rFonts w:ascii="Gill Sans MT" w:hAnsi="Gill Sans MT"/>
          <w:sz w:val="24"/>
          <w:szCs w:val="21"/>
        </w:rPr>
        <w:t xml:space="preserve">. Quarterly review.  </w:t>
      </w:r>
    </w:p>
    <w:p w:rsidR="006541BB" w:rsidRPr="0048366B" w:rsidRDefault="006541BB" w:rsidP="00D071AB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Gill Sans MT" w:hAnsi="Gill Sans MT"/>
          <w:sz w:val="24"/>
          <w:szCs w:val="21"/>
        </w:rPr>
      </w:pPr>
      <w:r w:rsidRPr="0048366B">
        <w:rPr>
          <w:rFonts w:ascii="Gill Sans MT" w:hAnsi="Gill Sans MT"/>
          <w:sz w:val="24"/>
          <w:szCs w:val="21"/>
        </w:rPr>
        <w:t>This ASD shall not be refunded or adjusted even if securities purchased is sold off at the later stage within a quarter and also shall not be considered for giving further exposure.</w:t>
      </w:r>
    </w:p>
    <w:p w:rsidR="006541BB" w:rsidRPr="0048366B" w:rsidRDefault="006541BB" w:rsidP="00D071AB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Gill Sans MT" w:hAnsi="Gill Sans MT"/>
          <w:sz w:val="24"/>
          <w:szCs w:val="21"/>
        </w:rPr>
      </w:pPr>
      <w:r w:rsidRPr="0048366B">
        <w:rPr>
          <w:rFonts w:ascii="Gill Sans MT" w:hAnsi="Gill Sans MT"/>
          <w:sz w:val="24"/>
          <w:szCs w:val="21"/>
        </w:rPr>
        <w:t>ASD shall be over and above existing margins or deposits levied by the Exchange</w:t>
      </w:r>
      <w:r w:rsidR="0048366B" w:rsidRPr="0048366B">
        <w:rPr>
          <w:rFonts w:ascii="Gill Sans MT" w:hAnsi="Gill Sans MT"/>
          <w:sz w:val="24"/>
          <w:szCs w:val="21"/>
        </w:rPr>
        <w:t>s</w:t>
      </w:r>
      <w:r w:rsidRPr="0048366B">
        <w:rPr>
          <w:rFonts w:ascii="Gill Sans MT" w:hAnsi="Gill Sans MT"/>
          <w:sz w:val="24"/>
          <w:szCs w:val="21"/>
        </w:rPr>
        <w:t xml:space="preserve"> on transactions in such companies and shall be interest free.</w:t>
      </w:r>
    </w:p>
    <w:p w:rsidR="006541BB" w:rsidRPr="0048366B" w:rsidRDefault="006541BB" w:rsidP="00D071AB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Gill Sans MT" w:hAnsi="Gill Sans MT"/>
          <w:sz w:val="24"/>
          <w:szCs w:val="21"/>
        </w:rPr>
      </w:pPr>
      <w:r w:rsidRPr="0048366B">
        <w:rPr>
          <w:rFonts w:ascii="Gill Sans MT" w:hAnsi="Gill Sans MT"/>
          <w:sz w:val="24"/>
          <w:szCs w:val="21"/>
        </w:rPr>
        <w:t xml:space="preserve">In case of default in payment of ASD, penal actions may be initiated against the trading member.    </w:t>
      </w:r>
    </w:p>
    <w:p w:rsidR="00040B30" w:rsidRPr="0048366B" w:rsidRDefault="00040B30" w:rsidP="00D071AB">
      <w:pPr>
        <w:pStyle w:val="ListParagraph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Gill Sans MT" w:hAnsi="Gill Sans MT"/>
          <w:sz w:val="24"/>
          <w:szCs w:val="21"/>
        </w:rPr>
      </w:pPr>
      <w:r w:rsidRPr="0048366B">
        <w:rPr>
          <w:rFonts w:ascii="Gill Sans MT" w:hAnsi="Gill Sans MT"/>
          <w:sz w:val="24"/>
          <w:szCs w:val="21"/>
        </w:rPr>
        <w:t xml:space="preserve">In case the scheduled trading day is falling on a trading holiday, the trading shall be permitted on the next trading day. </w:t>
      </w:r>
    </w:p>
    <w:p w:rsidR="008E7CFA" w:rsidRPr="0048366B" w:rsidRDefault="008E7CFA" w:rsidP="002B228B">
      <w:pPr>
        <w:pStyle w:val="ListParagraph"/>
        <w:spacing w:after="0" w:line="240" w:lineRule="auto"/>
        <w:jc w:val="both"/>
        <w:rPr>
          <w:rFonts w:ascii="Gill Sans MT" w:eastAsia="Times New Roman" w:hAnsi="Gill Sans MT"/>
          <w:sz w:val="16"/>
          <w:szCs w:val="16"/>
        </w:rPr>
      </w:pPr>
    </w:p>
    <w:p w:rsidR="006541BB" w:rsidRPr="0048366B" w:rsidRDefault="006541BB" w:rsidP="002B228B">
      <w:pPr>
        <w:pStyle w:val="Heading2"/>
        <w:numPr>
          <w:ilvl w:val="0"/>
          <w:numId w:val="0"/>
        </w:numPr>
        <w:spacing w:before="0" w:line="240" w:lineRule="auto"/>
        <w:ind w:left="576" w:hanging="576"/>
        <w:rPr>
          <w:rFonts w:ascii="Gill Sans MT" w:eastAsia="Times New Roman" w:hAnsi="Gill Sans MT" w:cs="Times New Roman"/>
          <w:b/>
          <w:color w:val="auto"/>
          <w:sz w:val="24"/>
          <w:szCs w:val="21"/>
        </w:rPr>
      </w:pPr>
      <w:r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 xml:space="preserve">Review of Graded Surveillance </w:t>
      </w:r>
      <w:r w:rsidR="00CA7A91"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>Measures</w:t>
      </w:r>
      <w:r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 xml:space="preserve"> for </w:t>
      </w:r>
      <w:r w:rsidR="008151CF"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>Relaxation</w:t>
      </w:r>
      <w:r w:rsidRPr="0048366B">
        <w:rPr>
          <w:rFonts w:ascii="Gill Sans MT" w:eastAsia="Times New Roman" w:hAnsi="Gill Sans MT" w:cs="Times New Roman"/>
          <w:b/>
          <w:color w:val="auto"/>
          <w:sz w:val="24"/>
          <w:szCs w:val="21"/>
        </w:rPr>
        <w:t xml:space="preserve">: </w:t>
      </w:r>
    </w:p>
    <w:p w:rsidR="006541BB" w:rsidRPr="0048366B" w:rsidRDefault="006541BB" w:rsidP="002B228B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E73C3F" w:rsidRPr="0048366B" w:rsidRDefault="008151CF" w:rsidP="00D071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ill Sans MT" w:hAnsi="Gill Sans MT"/>
          <w:color w:val="FF0000"/>
          <w:sz w:val="24"/>
          <w:szCs w:val="21"/>
        </w:rPr>
      </w:pPr>
      <w:r w:rsidRPr="0048366B">
        <w:rPr>
          <w:rFonts w:ascii="Gill Sans MT" w:hAnsi="Gill Sans MT"/>
          <w:sz w:val="24"/>
          <w:szCs w:val="21"/>
        </w:rPr>
        <w:t xml:space="preserve">A periodic review of securities under </w:t>
      </w:r>
      <w:r w:rsidR="00AA0005" w:rsidRPr="0048366B">
        <w:rPr>
          <w:rFonts w:ascii="Gill Sans MT" w:hAnsi="Gill Sans MT"/>
          <w:sz w:val="24"/>
          <w:szCs w:val="21"/>
        </w:rPr>
        <w:t>GSM</w:t>
      </w:r>
      <w:r w:rsidRPr="0048366B">
        <w:rPr>
          <w:rFonts w:ascii="Gill Sans MT" w:hAnsi="Gill Sans MT"/>
          <w:sz w:val="24"/>
          <w:szCs w:val="21"/>
        </w:rPr>
        <w:t xml:space="preserve"> framework, to assess relaxation of surveillance action, if any, shall be carried out on a quarterly basis. The review shall be done based on the objective criteria and only securities under Stage II onwards shall be elig</w:t>
      </w:r>
      <w:r w:rsidR="002341E8" w:rsidRPr="0048366B">
        <w:rPr>
          <w:rFonts w:ascii="Gill Sans MT" w:hAnsi="Gill Sans MT"/>
          <w:sz w:val="24"/>
          <w:szCs w:val="21"/>
        </w:rPr>
        <w:t>ible for the quarterly review. </w:t>
      </w:r>
      <w:r w:rsidRPr="0048366B">
        <w:rPr>
          <w:rFonts w:ascii="Gill Sans MT" w:hAnsi="Gill Sans MT"/>
          <w:sz w:val="24"/>
          <w:szCs w:val="21"/>
        </w:rPr>
        <w:t xml:space="preserve">For example, a company in stage III of </w:t>
      </w:r>
      <w:r w:rsidR="00AA0005" w:rsidRPr="0048366B">
        <w:rPr>
          <w:rFonts w:ascii="Gill Sans MT" w:hAnsi="Gill Sans MT"/>
          <w:sz w:val="24"/>
          <w:szCs w:val="21"/>
        </w:rPr>
        <w:t>GSM</w:t>
      </w:r>
      <w:r w:rsidRPr="0048366B">
        <w:rPr>
          <w:rFonts w:ascii="Gill Sans MT" w:hAnsi="Gill Sans MT"/>
          <w:sz w:val="24"/>
          <w:szCs w:val="21"/>
        </w:rPr>
        <w:t xml:space="preserve"> can be moved back to stage II</w:t>
      </w:r>
      <w:r w:rsidR="002341E8" w:rsidRPr="0048366B">
        <w:rPr>
          <w:rFonts w:ascii="Gill Sans MT" w:hAnsi="Gill Sans MT"/>
          <w:sz w:val="24"/>
          <w:szCs w:val="21"/>
        </w:rPr>
        <w:t>,</w:t>
      </w:r>
      <w:r w:rsidRPr="0048366B">
        <w:rPr>
          <w:rFonts w:ascii="Gill Sans MT" w:hAnsi="Gill Sans MT"/>
          <w:sz w:val="24"/>
          <w:szCs w:val="21"/>
        </w:rPr>
        <w:t xml:space="preserve"> if qualified based on the said objective criteria. </w:t>
      </w:r>
    </w:p>
    <w:p w:rsidR="00D93A94" w:rsidRPr="0048366B" w:rsidRDefault="00D93A94" w:rsidP="00537DB0">
      <w:pPr>
        <w:spacing w:after="0" w:line="240" w:lineRule="auto"/>
        <w:rPr>
          <w:rFonts w:ascii="Gill Sans MT" w:hAnsi="Gill Sans MT"/>
          <w:sz w:val="24"/>
          <w:szCs w:val="21"/>
        </w:rPr>
      </w:pPr>
    </w:p>
    <w:p w:rsidR="00E73C3F" w:rsidRPr="0048366B" w:rsidRDefault="00E73C3F" w:rsidP="00E73C3F">
      <w:pPr>
        <w:spacing w:after="0" w:line="240" w:lineRule="auto"/>
        <w:jc w:val="center"/>
        <w:rPr>
          <w:rFonts w:ascii="Gill Sans MT" w:hAnsi="Gill Sans MT"/>
          <w:szCs w:val="21"/>
        </w:rPr>
      </w:pPr>
      <w:r w:rsidRPr="0048366B">
        <w:rPr>
          <w:rFonts w:ascii="Gill Sans MT" w:hAnsi="Gill Sans MT"/>
          <w:sz w:val="24"/>
          <w:szCs w:val="21"/>
        </w:rPr>
        <w:t># # # # # # # # # # # # # # #</w:t>
      </w:r>
    </w:p>
    <w:sectPr w:rsidR="00E73C3F" w:rsidRPr="0048366B" w:rsidSect="0048366B">
      <w:pgSz w:w="11907" w:h="16839" w:code="9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D13A9"/>
    <w:multiLevelType w:val="hybridMultilevel"/>
    <w:tmpl w:val="B8947C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6221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F700F0"/>
    <w:multiLevelType w:val="hybridMultilevel"/>
    <w:tmpl w:val="4D7C21B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6D59D5"/>
    <w:multiLevelType w:val="multilevel"/>
    <w:tmpl w:val="370AFD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632F6040"/>
    <w:multiLevelType w:val="hybridMultilevel"/>
    <w:tmpl w:val="770A47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D6A61"/>
    <w:multiLevelType w:val="hybridMultilevel"/>
    <w:tmpl w:val="B92E96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77ADF"/>
    <w:multiLevelType w:val="hybridMultilevel"/>
    <w:tmpl w:val="079AFA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B37E8"/>
    <w:multiLevelType w:val="hybridMultilevel"/>
    <w:tmpl w:val="139A4C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A2730"/>
    <w:multiLevelType w:val="hybridMultilevel"/>
    <w:tmpl w:val="E0C23550"/>
    <w:lvl w:ilvl="0" w:tplc="A68231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F43092"/>
    <w:multiLevelType w:val="hybridMultilevel"/>
    <w:tmpl w:val="0A32722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567F8"/>
    <w:multiLevelType w:val="hybridMultilevel"/>
    <w:tmpl w:val="B378822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0F">
      <w:start w:val="1"/>
      <w:numFmt w:val="decimal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D06D45"/>
    <w:multiLevelType w:val="hybridMultilevel"/>
    <w:tmpl w:val="8C8684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A5"/>
    <w:rsid w:val="00001E4F"/>
    <w:rsid w:val="0000670C"/>
    <w:rsid w:val="00023681"/>
    <w:rsid w:val="00040B30"/>
    <w:rsid w:val="0006295F"/>
    <w:rsid w:val="00083E43"/>
    <w:rsid w:val="000A34B2"/>
    <w:rsid w:val="000B2FCA"/>
    <w:rsid w:val="0010654E"/>
    <w:rsid w:val="0018170B"/>
    <w:rsid w:val="001B6082"/>
    <w:rsid w:val="001B66E3"/>
    <w:rsid w:val="0020130D"/>
    <w:rsid w:val="002022EF"/>
    <w:rsid w:val="002341E8"/>
    <w:rsid w:val="00285DCF"/>
    <w:rsid w:val="002B228B"/>
    <w:rsid w:val="002C2414"/>
    <w:rsid w:val="002C4A64"/>
    <w:rsid w:val="002D0842"/>
    <w:rsid w:val="002D5AB4"/>
    <w:rsid w:val="00314683"/>
    <w:rsid w:val="003149D9"/>
    <w:rsid w:val="00315FD5"/>
    <w:rsid w:val="00354147"/>
    <w:rsid w:val="00356BB6"/>
    <w:rsid w:val="00361278"/>
    <w:rsid w:val="00373ED5"/>
    <w:rsid w:val="003A0B59"/>
    <w:rsid w:val="003B7093"/>
    <w:rsid w:val="003E23F7"/>
    <w:rsid w:val="00402820"/>
    <w:rsid w:val="00425A6A"/>
    <w:rsid w:val="0048366B"/>
    <w:rsid w:val="00490A22"/>
    <w:rsid w:val="00494AEC"/>
    <w:rsid w:val="0049798D"/>
    <w:rsid w:val="004B33EE"/>
    <w:rsid w:val="004E55AC"/>
    <w:rsid w:val="004F6E36"/>
    <w:rsid w:val="0053264D"/>
    <w:rsid w:val="00537DB0"/>
    <w:rsid w:val="005862B1"/>
    <w:rsid w:val="00607EDA"/>
    <w:rsid w:val="00620A53"/>
    <w:rsid w:val="006541BB"/>
    <w:rsid w:val="00673883"/>
    <w:rsid w:val="006D0C8C"/>
    <w:rsid w:val="007518FB"/>
    <w:rsid w:val="0077164E"/>
    <w:rsid w:val="007B5DBF"/>
    <w:rsid w:val="007C0AE2"/>
    <w:rsid w:val="007F27A9"/>
    <w:rsid w:val="008151CF"/>
    <w:rsid w:val="00845887"/>
    <w:rsid w:val="00850DEC"/>
    <w:rsid w:val="00852AD6"/>
    <w:rsid w:val="00872762"/>
    <w:rsid w:val="008A177D"/>
    <w:rsid w:val="008E7CFA"/>
    <w:rsid w:val="00900541"/>
    <w:rsid w:val="00914CFE"/>
    <w:rsid w:val="00963DB2"/>
    <w:rsid w:val="009662A7"/>
    <w:rsid w:val="009A7EAB"/>
    <w:rsid w:val="00A2655E"/>
    <w:rsid w:val="00A26564"/>
    <w:rsid w:val="00A45264"/>
    <w:rsid w:val="00A626AD"/>
    <w:rsid w:val="00A67100"/>
    <w:rsid w:val="00A97C89"/>
    <w:rsid w:val="00AA0005"/>
    <w:rsid w:val="00AC498B"/>
    <w:rsid w:val="00AE37C8"/>
    <w:rsid w:val="00AF400F"/>
    <w:rsid w:val="00B34879"/>
    <w:rsid w:val="00B523A5"/>
    <w:rsid w:val="00B56E22"/>
    <w:rsid w:val="00B6793F"/>
    <w:rsid w:val="00BF245A"/>
    <w:rsid w:val="00BF6A35"/>
    <w:rsid w:val="00C4303D"/>
    <w:rsid w:val="00CA7A91"/>
    <w:rsid w:val="00CB0A71"/>
    <w:rsid w:val="00CB0B04"/>
    <w:rsid w:val="00D071AB"/>
    <w:rsid w:val="00D1734C"/>
    <w:rsid w:val="00D35B40"/>
    <w:rsid w:val="00D42CED"/>
    <w:rsid w:val="00D80A89"/>
    <w:rsid w:val="00D93A94"/>
    <w:rsid w:val="00E411B7"/>
    <w:rsid w:val="00E73C3F"/>
    <w:rsid w:val="00E9415D"/>
    <w:rsid w:val="00EE1ABC"/>
    <w:rsid w:val="00EF6547"/>
    <w:rsid w:val="00F92216"/>
    <w:rsid w:val="00FC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2220F-51B7-455C-A43E-00EA3A9C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A5"/>
    <w:pPr>
      <w:spacing w:line="252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1BB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1BB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1BB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1BB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1BB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1BB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1BB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1BB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1BB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41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41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1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1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1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1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1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1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1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54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4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E242-C6E4-4055-9536-6EB18AC2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Usha Sharma</dc:creator>
  <cp:lastModifiedBy>Lipika Mahunta</cp:lastModifiedBy>
  <cp:revision>2</cp:revision>
  <cp:lastPrinted>2017-02-23T10:17:00Z</cp:lastPrinted>
  <dcterms:created xsi:type="dcterms:W3CDTF">2017-02-23T15:16:00Z</dcterms:created>
  <dcterms:modified xsi:type="dcterms:W3CDTF">2017-02-23T15:16:00Z</dcterms:modified>
</cp:coreProperties>
</file>